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0185" w14:textId="77777777" w:rsidR="00CD5353" w:rsidRPr="00881A6E" w:rsidRDefault="00465A78" w:rsidP="00CD53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PRZEDMIOTOWE ZASADY</w:t>
      </w:r>
      <w:r w:rsidR="00CD5353" w:rsidRPr="00881A6E">
        <w:rPr>
          <w:b/>
          <w:sz w:val="24"/>
          <w:szCs w:val="24"/>
        </w:rPr>
        <w:t xml:space="preserve"> OCENIANIA Z JĘZYKA POLSKIEGO W IX LICEUM OGÓLNOKSZTAŁCĄCEGO W  BYDGOSZCZY D</w:t>
      </w:r>
      <w:r w:rsidR="00881A6E">
        <w:rPr>
          <w:b/>
          <w:sz w:val="24"/>
          <w:szCs w:val="24"/>
        </w:rPr>
        <w:t>LA KLAS Z POLSKĄ I MIĘ</w:t>
      </w:r>
      <w:r w:rsidR="00CD5353" w:rsidRPr="00881A6E">
        <w:rPr>
          <w:b/>
          <w:sz w:val="24"/>
          <w:szCs w:val="24"/>
        </w:rPr>
        <w:t xml:space="preserve">DZYNARODOWĄ MATURĄ </w:t>
      </w:r>
    </w:p>
    <w:p w14:paraId="1B4C1EDD" w14:textId="77777777" w:rsidR="00CD5353" w:rsidRDefault="00CD5353" w:rsidP="0032135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b/>
        </w:rPr>
      </w:pPr>
      <w:r>
        <w:rPr>
          <w:b/>
        </w:rPr>
        <w:t>Podstawa prawna</w:t>
      </w:r>
    </w:p>
    <w:p w14:paraId="5248CC11" w14:textId="77777777" w:rsidR="00CD5353" w:rsidRDefault="00CD5353" w:rsidP="0032135A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283"/>
      </w:pPr>
      <w:r>
        <w:t xml:space="preserve">Rozporządzenie Ministra Edukacji Narodowej  </w:t>
      </w:r>
      <w:r w:rsidR="00473A99">
        <w:t xml:space="preserve">z dnia 30 kwietnia 2007 (wraz z </w:t>
      </w:r>
      <w:r>
        <w:t>późniejszymi zmianami)</w:t>
      </w:r>
    </w:p>
    <w:p w14:paraId="4DC98277" w14:textId="77777777" w:rsidR="00CD5353" w:rsidRDefault="00CD5353" w:rsidP="0032135A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283"/>
      </w:pPr>
      <w:r>
        <w:t xml:space="preserve">Wewnątrzszkolne Zasady Oceniania  </w:t>
      </w:r>
    </w:p>
    <w:p w14:paraId="469EE459" w14:textId="77777777" w:rsidR="00CD5353" w:rsidRDefault="00CD5353" w:rsidP="0032135A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283"/>
      </w:pPr>
      <w:bookmarkStart w:id="0" w:name="_Hlk81307449"/>
      <w:r>
        <w:t xml:space="preserve">Language A 1: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guide</w:t>
      </w:r>
      <w:proofErr w:type="spellEnd"/>
    </w:p>
    <w:bookmarkEnd w:id="0"/>
    <w:p w14:paraId="58AB115B" w14:textId="77777777" w:rsidR="00CD5353" w:rsidRDefault="00CD5353" w:rsidP="0032135A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283"/>
      </w:pPr>
      <w:r>
        <w:t>Ex</w:t>
      </w:r>
      <w:r w:rsidR="00FF64FD">
        <w:t xml:space="preserve">tended </w:t>
      </w:r>
      <w:proofErr w:type="spellStart"/>
      <w:r w:rsidR="00FF64FD">
        <w:t>essay</w:t>
      </w:r>
      <w:proofErr w:type="spellEnd"/>
      <w:r w:rsidR="00FF64FD">
        <w:t xml:space="preserve"> </w:t>
      </w:r>
      <w:proofErr w:type="spellStart"/>
      <w:r w:rsidR="00FF64FD">
        <w:t>guide</w:t>
      </w:r>
      <w:proofErr w:type="spellEnd"/>
    </w:p>
    <w:p w14:paraId="35C5C6E5" w14:textId="77777777" w:rsidR="00FF64FD" w:rsidRDefault="00FF64FD" w:rsidP="0032135A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283"/>
        <w:rPr>
          <w:lang w:val="en-US"/>
        </w:rPr>
      </w:pPr>
      <w:r w:rsidRPr="0032135A">
        <w:rPr>
          <w:lang w:val="en-US"/>
        </w:rPr>
        <w:t xml:space="preserve">Outline Polish A1 SL </w:t>
      </w:r>
      <w:proofErr w:type="spellStart"/>
      <w:r w:rsidRPr="0032135A">
        <w:rPr>
          <w:lang w:val="en-US"/>
        </w:rPr>
        <w:t>i</w:t>
      </w:r>
      <w:proofErr w:type="spellEnd"/>
      <w:r w:rsidRPr="0032135A">
        <w:rPr>
          <w:lang w:val="en-US"/>
        </w:rPr>
        <w:t xml:space="preserve"> HL</w:t>
      </w:r>
    </w:p>
    <w:p w14:paraId="7F6C1C2D" w14:textId="77777777" w:rsidR="00FF64FD" w:rsidRPr="0032135A" w:rsidRDefault="00FF64FD" w:rsidP="0032135A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283"/>
        <w:rPr>
          <w:lang w:val="en-US"/>
        </w:rPr>
      </w:pPr>
      <w:r w:rsidRPr="0032135A">
        <w:rPr>
          <w:rFonts w:eastAsia="Times New Roman" w:cs="Times New Roman"/>
          <w:bCs/>
          <w:lang w:val="en-US"/>
        </w:rPr>
        <w:t>School policy on academic honesty</w:t>
      </w:r>
    </w:p>
    <w:p w14:paraId="7181D425" w14:textId="77777777" w:rsidR="00FF64FD" w:rsidRDefault="007665BC" w:rsidP="0032135A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283"/>
        <w:rPr>
          <w:lang w:val="en-US"/>
        </w:rPr>
      </w:pPr>
      <w:r w:rsidRPr="0032135A">
        <w:rPr>
          <w:lang w:val="en-US"/>
        </w:rPr>
        <w:t xml:space="preserve">Diploma </w:t>
      </w:r>
      <w:proofErr w:type="spellStart"/>
      <w:r w:rsidRPr="0032135A">
        <w:rPr>
          <w:lang w:val="en-US"/>
        </w:rPr>
        <w:t>Programme</w:t>
      </w:r>
      <w:proofErr w:type="spellEnd"/>
      <w:r w:rsidRPr="0032135A">
        <w:rPr>
          <w:lang w:val="en-US"/>
        </w:rPr>
        <w:t xml:space="preserve"> Grades descriptors SL and HL</w:t>
      </w:r>
    </w:p>
    <w:p w14:paraId="1CB47B91" w14:textId="77777777" w:rsidR="00CF799C" w:rsidRPr="00CF799C" w:rsidRDefault="00CF799C" w:rsidP="0032135A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283"/>
      </w:pPr>
      <w:r w:rsidRPr="00CF799C">
        <w:t>Podstawa programowa kształcenia ogólnego dla liceum ogólnokształcącego, technikum oraz branżowej szkoły II stopnia, język polski zakres P I R</w:t>
      </w:r>
    </w:p>
    <w:p w14:paraId="52F52159" w14:textId="77777777" w:rsidR="00CF799C" w:rsidRPr="00CF799C" w:rsidRDefault="00CF799C" w:rsidP="0032135A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283"/>
      </w:pPr>
      <w:r>
        <w:t xml:space="preserve">DP Grade </w:t>
      </w:r>
      <w:proofErr w:type="spellStart"/>
      <w:r>
        <w:t>descriptors</w:t>
      </w:r>
      <w:proofErr w:type="spellEnd"/>
      <w:r>
        <w:t xml:space="preserve"> (</w:t>
      </w:r>
      <w:proofErr w:type="spellStart"/>
      <w:r>
        <w:t>December</w:t>
      </w:r>
      <w:proofErr w:type="spellEnd"/>
      <w:r>
        <w:t xml:space="preserve"> 2017)</w:t>
      </w:r>
    </w:p>
    <w:p w14:paraId="210D2B9A" w14:textId="77777777" w:rsidR="007665BC" w:rsidRPr="00CF799C" w:rsidRDefault="007665BC" w:rsidP="007665BC">
      <w:pPr>
        <w:spacing w:after="0" w:line="240" w:lineRule="auto"/>
      </w:pPr>
    </w:p>
    <w:p w14:paraId="114E6560" w14:textId="77777777" w:rsidR="007665BC" w:rsidRDefault="007665BC" w:rsidP="0032135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b/>
        </w:rPr>
      </w:pPr>
      <w:r>
        <w:rPr>
          <w:b/>
        </w:rPr>
        <w:t>Umiejętności oceniane na lekcjach języka polskiego:</w:t>
      </w:r>
    </w:p>
    <w:p w14:paraId="0793D0B8" w14:textId="77777777" w:rsidR="007665BC" w:rsidRPr="007665BC" w:rsidRDefault="007665BC" w:rsidP="007665BC">
      <w:pPr>
        <w:numPr>
          <w:ilvl w:val="0"/>
          <w:numId w:val="3"/>
        </w:numPr>
        <w:spacing w:after="0" w:line="240" w:lineRule="auto"/>
        <w:rPr>
          <w:b/>
        </w:rPr>
      </w:pPr>
      <w:r>
        <w:t>czytanie i odbiór różnych tekstów kultury (analiza i interpretacja)</w:t>
      </w:r>
      <w:r>
        <w:rPr>
          <w:b/>
        </w:rPr>
        <w:t>,</w:t>
      </w:r>
    </w:p>
    <w:p w14:paraId="4CBAE933" w14:textId="77777777" w:rsidR="007665BC" w:rsidRPr="00140498" w:rsidRDefault="007665BC" w:rsidP="007665BC">
      <w:pPr>
        <w:numPr>
          <w:ilvl w:val="0"/>
          <w:numId w:val="3"/>
        </w:numPr>
        <w:spacing w:after="0" w:line="240" w:lineRule="auto"/>
        <w:rPr>
          <w:b/>
        </w:rPr>
      </w:pPr>
      <w:r>
        <w:t>tworzenie własnego tekstu (redagowanie określonych form wypowiedzi),</w:t>
      </w:r>
    </w:p>
    <w:p w14:paraId="399138DF" w14:textId="77777777" w:rsidR="007665BC" w:rsidRPr="007665BC" w:rsidRDefault="007665BC" w:rsidP="007665BC">
      <w:pPr>
        <w:numPr>
          <w:ilvl w:val="0"/>
          <w:numId w:val="3"/>
        </w:numPr>
        <w:spacing w:after="0" w:line="240" w:lineRule="auto"/>
        <w:rPr>
          <w:b/>
        </w:rPr>
      </w:pPr>
      <w:r>
        <w:t>mówienie,</w:t>
      </w:r>
      <w:r w:rsidR="003A77AB">
        <w:t xml:space="preserve"> wygłaszanie komentarza,</w:t>
      </w:r>
    </w:p>
    <w:p w14:paraId="133F99B5" w14:textId="77777777" w:rsidR="007665BC" w:rsidRPr="00140498" w:rsidRDefault="007665BC" w:rsidP="007665BC">
      <w:pPr>
        <w:numPr>
          <w:ilvl w:val="0"/>
          <w:numId w:val="3"/>
        </w:numPr>
        <w:spacing w:after="0" w:line="240" w:lineRule="auto"/>
        <w:rPr>
          <w:b/>
        </w:rPr>
      </w:pPr>
      <w:r>
        <w:t>znajomość treści lektur,</w:t>
      </w:r>
    </w:p>
    <w:p w14:paraId="09F86E4D" w14:textId="77777777" w:rsidR="007665BC" w:rsidRPr="00140498" w:rsidRDefault="007665BC" w:rsidP="007665BC">
      <w:pPr>
        <w:numPr>
          <w:ilvl w:val="0"/>
          <w:numId w:val="3"/>
        </w:numPr>
        <w:spacing w:after="0" w:line="240" w:lineRule="auto"/>
        <w:rPr>
          <w:b/>
        </w:rPr>
      </w:pPr>
      <w:r>
        <w:t xml:space="preserve">znajomość zagadnień z zakresu nauki o języku, frazeologii </w:t>
      </w:r>
      <w:r w:rsidR="00802D00">
        <w:t xml:space="preserve">historii </w:t>
      </w:r>
      <w:r>
        <w:t>i teorii literatury,</w:t>
      </w:r>
    </w:p>
    <w:p w14:paraId="1AAC46A2" w14:textId="77777777" w:rsidR="007665BC" w:rsidRPr="00140498" w:rsidRDefault="007665BC" w:rsidP="007665BC">
      <w:pPr>
        <w:numPr>
          <w:ilvl w:val="0"/>
          <w:numId w:val="3"/>
        </w:numPr>
        <w:spacing w:after="0" w:line="240" w:lineRule="auto"/>
        <w:rPr>
          <w:b/>
        </w:rPr>
      </w:pPr>
      <w:r>
        <w:t>przestrzeganie zasad ortograficznych,</w:t>
      </w:r>
    </w:p>
    <w:p w14:paraId="5E1E7357" w14:textId="77777777" w:rsidR="007665BC" w:rsidRPr="003A77AB" w:rsidRDefault="007665BC" w:rsidP="003A77AB">
      <w:pPr>
        <w:numPr>
          <w:ilvl w:val="0"/>
          <w:numId w:val="3"/>
        </w:numPr>
        <w:spacing w:after="0" w:line="240" w:lineRule="auto"/>
        <w:rPr>
          <w:b/>
        </w:rPr>
      </w:pPr>
      <w:r>
        <w:t>wykonanie określonych projektów i prezentacji</w:t>
      </w:r>
    </w:p>
    <w:p w14:paraId="513BBD2D" w14:textId="77777777" w:rsidR="007665BC" w:rsidRPr="00140498" w:rsidRDefault="007665BC" w:rsidP="007665BC">
      <w:pPr>
        <w:numPr>
          <w:ilvl w:val="0"/>
          <w:numId w:val="3"/>
        </w:numPr>
        <w:spacing w:after="0" w:line="240" w:lineRule="auto"/>
        <w:rPr>
          <w:b/>
        </w:rPr>
      </w:pPr>
      <w:r>
        <w:t>realizacja zadań w grupie</w:t>
      </w:r>
      <w:r w:rsidR="003A77AB">
        <w:t>.</w:t>
      </w:r>
    </w:p>
    <w:p w14:paraId="7BD548C0" w14:textId="77777777" w:rsidR="007665BC" w:rsidRPr="003A77AB" w:rsidRDefault="007665BC" w:rsidP="003A77AB">
      <w:pPr>
        <w:spacing w:after="0" w:line="240" w:lineRule="auto"/>
        <w:ind w:left="720"/>
        <w:rPr>
          <w:b/>
        </w:rPr>
      </w:pPr>
    </w:p>
    <w:p w14:paraId="4054F30C" w14:textId="77777777" w:rsidR="007665BC" w:rsidRDefault="007665BC" w:rsidP="0032135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b/>
        </w:rPr>
      </w:pPr>
      <w:r>
        <w:rPr>
          <w:b/>
        </w:rPr>
        <w:t xml:space="preserve">Sposoby oceniania poszczególnych umiejętności </w:t>
      </w:r>
    </w:p>
    <w:p w14:paraId="15FCF299" w14:textId="77777777" w:rsidR="00D7381A" w:rsidRPr="00D7381A" w:rsidRDefault="00D7381A" w:rsidP="00D7381A">
      <w:pPr>
        <w:spacing w:after="0" w:line="240" w:lineRule="auto"/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549"/>
      </w:tblGrid>
      <w:tr w:rsidR="007665BC" w:rsidRPr="00865F00" w14:paraId="2FED4432" w14:textId="77777777" w:rsidTr="0094678A">
        <w:tc>
          <w:tcPr>
            <w:tcW w:w="4606" w:type="dxa"/>
          </w:tcPr>
          <w:p w14:paraId="23F385E4" w14:textId="77777777" w:rsidR="007665BC" w:rsidRPr="00865F00" w:rsidRDefault="007665BC" w:rsidP="0094678A">
            <w:pPr>
              <w:jc w:val="center"/>
              <w:rPr>
                <w:b/>
              </w:rPr>
            </w:pPr>
            <w:r w:rsidRPr="00865F00">
              <w:rPr>
                <w:b/>
              </w:rPr>
              <w:t>Umiejętności</w:t>
            </w:r>
          </w:p>
        </w:tc>
        <w:tc>
          <w:tcPr>
            <w:tcW w:w="4606" w:type="dxa"/>
          </w:tcPr>
          <w:p w14:paraId="5064390B" w14:textId="77777777" w:rsidR="007665BC" w:rsidRPr="00865F00" w:rsidRDefault="007665BC" w:rsidP="0094678A">
            <w:pPr>
              <w:jc w:val="center"/>
              <w:rPr>
                <w:b/>
              </w:rPr>
            </w:pPr>
            <w:r w:rsidRPr="00865F00">
              <w:rPr>
                <w:b/>
              </w:rPr>
              <w:t>Sposób oceniania</w:t>
            </w:r>
          </w:p>
        </w:tc>
      </w:tr>
      <w:tr w:rsidR="007665BC" w:rsidRPr="00865F00" w14:paraId="281D7AD1" w14:textId="77777777" w:rsidTr="0094678A">
        <w:tc>
          <w:tcPr>
            <w:tcW w:w="4606" w:type="dxa"/>
          </w:tcPr>
          <w:p w14:paraId="3C5E0CE7" w14:textId="77777777" w:rsidR="007665BC" w:rsidRPr="00865F00" w:rsidRDefault="007665BC" w:rsidP="0094678A">
            <w:pPr>
              <w:rPr>
                <w:b/>
              </w:rPr>
            </w:pPr>
            <w:r w:rsidRPr="00865F00">
              <w:rPr>
                <w:rFonts w:ascii="Swis721EU-Bold" w:hAnsi="Swis721EU-Bold" w:cs="Swis721EU-Bold"/>
                <w:b/>
                <w:bCs/>
                <w:sz w:val="17"/>
                <w:szCs w:val="17"/>
              </w:rPr>
              <w:t>– czytanie różnych tekstów kultury</w:t>
            </w:r>
          </w:p>
        </w:tc>
        <w:tc>
          <w:tcPr>
            <w:tcW w:w="4606" w:type="dxa"/>
          </w:tcPr>
          <w:p w14:paraId="7F21D27B" w14:textId="77777777" w:rsidR="007665BC" w:rsidRPr="00881A6E" w:rsidRDefault="007665BC" w:rsidP="00881A6E">
            <w:pPr>
              <w:pStyle w:val="Bezodstpw"/>
            </w:pPr>
            <w:r w:rsidRPr="00881A6E">
              <w:t xml:space="preserve">– omawianie, analiza </w:t>
            </w:r>
            <w:r w:rsidR="003A77AB" w:rsidRPr="00881A6E">
              <w:t xml:space="preserve">i interpretacja </w:t>
            </w:r>
            <w:r w:rsidRPr="00881A6E">
              <w:t>przeczytanego</w:t>
            </w:r>
            <w:r w:rsidR="003A77AB" w:rsidRPr="00881A6E">
              <w:t>/obejrzanego</w:t>
            </w:r>
            <w:r w:rsidRPr="00881A6E">
              <w:t xml:space="preserve"> tekstu na lekcji pod kierunkiem nauczyciela (ocena formułowana na podstawie zakresu kształcenia literackiego i kulturowego rozpisanego na poziomy wymagań)</w:t>
            </w:r>
          </w:p>
          <w:p w14:paraId="4F94AD59" w14:textId="77777777" w:rsidR="007665BC" w:rsidRPr="00881A6E" w:rsidRDefault="007665BC" w:rsidP="00881A6E">
            <w:pPr>
              <w:pStyle w:val="Bezodstpw"/>
            </w:pPr>
            <w:r w:rsidRPr="00881A6E">
              <w:t>– samodzielna praca z tekstem w formie testu, sprawdzianu itp. (zadania punktowane)</w:t>
            </w:r>
          </w:p>
          <w:p w14:paraId="15CB0221" w14:textId="77777777" w:rsidR="003A77AB" w:rsidRPr="00881A6E" w:rsidRDefault="003A77AB" w:rsidP="00881A6E">
            <w:pPr>
              <w:pStyle w:val="Bezodstpw"/>
              <w:rPr>
                <w:b/>
              </w:rPr>
            </w:pPr>
            <w:r w:rsidRPr="00881A6E">
              <w:t xml:space="preserve">- samodzielne zredagowanie pisemnego </w:t>
            </w:r>
            <w:r w:rsidR="00CF799C">
              <w:t xml:space="preserve">lub ustnego </w:t>
            </w:r>
            <w:r w:rsidRPr="00881A6E">
              <w:t>komentarza fragmentu prozy, poezji oraz dramatu</w:t>
            </w:r>
          </w:p>
        </w:tc>
      </w:tr>
      <w:tr w:rsidR="007665BC" w:rsidRPr="00865F00" w14:paraId="66581F05" w14:textId="77777777" w:rsidTr="0094678A">
        <w:tc>
          <w:tcPr>
            <w:tcW w:w="4606" w:type="dxa"/>
          </w:tcPr>
          <w:p w14:paraId="0DFD5AB4" w14:textId="77777777" w:rsidR="007665BC" w:rsidRPr="00865F00" w:rsidRDefault="007665BC" w:rsidP="0094678A">
            <w:pPr>
              <w:autoSpaceDE w:val="0"/>
              <w:autoSpaceDN w:val="0"/>
              <w:adjustRightInd w:val="0"/>
              <w:rPr>
                <w:rFonts w:ascii="Swis721EU-Bold" w:hAnsi="Swis721EU-Bold" w:cs="Swis721EU-Bold"/>
                <w:b/>
                <w:bCs/>
                <w:sz w:val="17"/>
                <w:szCs w:val="17"/>
              </w:rPr>
            </w:pPr>
            <w:r w:rsidRPr="00865F00">
              <w:rPr>
                <w:rFonts w:ascii="Swis721EU-Bold" w:hAnsi="Swis721EU-Bold" w:cs="Swis721EU-Bold"/>
                <w:b/>
                <w:bCs/>
                <w:sz w:val="17"/>
                <w:szCs w:val="17"/>
              </w:rPr>
              <w:t>– tworzenie własnego tekstu</w:t>
            </w:r>
          </w:p>
          <w:p w14:paraId="4B8D5666" w14:textId="77777777" w:rsidR="007665BC" w:rsidRPr="00865F00" w:rsidRDefault="007665BC" w:rsidP="0094678A">
            <w:pPr>
              <w:rPr>
                <w:b/>
              </w:rPr>
            </w:pPr>
            <w:r w:rsidRPr="00865F00">
              <w:rPr>
                <w:rFonts w:ascii="Swis721EU-Bold" w:hAnsi="Swis721EU-Bold" w:cs="Swis721EU-Bold"/>
                <w:b/>
                <w:bCs/>
                <w:sz w:val="17"/>
                <w:szCs w:val="17"/>
              </w:rPr>
              <w:t>(redagowanie określonych form wypowiedzi)</w:t>
            </w:r>
          </w:p>
        </w:tc>
        <w:tc>
          <w:tcPr>
            <w:tcW w:w="4606" w:type="dxa"/>
          </w:tcPr>
          <w:p w14:paraId="08386AF0" w14:textId="77777777" w:rsidR="007665BC" w:rsidRPr="00881A6E" w:rsidRDefault="007665BC" w:rsidP="00881A6E">
            <w:pPr>
              <w:pStyle w:val="Bezodstpw"/>
            </w:pPr>
            <w:r w:rsidRPr="00881A6E">
              <w:t xml:space="preserve">– kryteria oceny pisemnych </w:t>
            </w:r>
            <w:r w:rsidR="00CF799C">
              <w:t xml:space="preserve">i ustnych </w:t>
            </w:r>
            <w:r w:rsidRPr="00881A6E">
              <w:t>form wypowiedzi</w:t>
            </w:r>
          </w:p>
          <w:p w14:paraId="776B3188" w14:textId="77777777" w:rsidR="007665BC" w:rsidRPr="00881A6E" w:rsidRDefault="007665BC" w:rsidP="00CF799C">
            <w:pPr>
              <w:pStyle w:val="Bezodstpw"/>
              <w:rPr>
                <w:b/>
              </w:rPr>
            </w:pPr>
            <w:r w:rsidRPr="00881A6E">
              <w:t xml:space="preserve">- </w:t>
            </w:r>
            <w:r w:rsidR="00CF799C">
              <w:t>ocena, liczba punktów, procent realizacji zadania lub opisowa recenzja tekstu wraz z oceną</w:t>
            </w:r>
          </w:p>
        </w:tc>
      </w:tr>
      <w:tr w:rsidR="007665BC" w:rsidRPr="00865F00" w14:paraId="3529445D" w14:textId="77777777" w:rsidTr="0094678A">
        <w:tc>
          <w:tcPr>
            <w:tcW w:w="4606" w:type="dxa"/>
          </w:tcPr>
          <w:p w14:paraId="5DAB0351" w14:textId="77777777" w:rsidR="007665BC" w:rsidRPr="00865F00" w:rsidRDefault="007665BC" w:rsidP="0094678A">
            <w:pPr>
              <w:rPr>
                <w:b/>
              </w:rPr>
            </w:pPr>
            <w:r w:rsidRPr="00865F00">
              <w:rPr>
                <w:rFonts w:ascii="Swis721EU-Bold" w:hAnsi="Swis721EU-Bold" w:cs="Swis721EU-Bold"/>
                <w:b/>
                <w:bCs/>
                <w:sz w:val="17"/>
                <w:szCs w:val="17"/>
              </w:rPr>
              <w:t>– mówienie</w:t>
            </w:r>
            <w:r w:rsidR="003A77AB">
              <w:rPr>
                <w:rFonts w:ascii="Swis721EU-Bold" w:hAnsi="Swis721EU-Bold" w:cs="Swis721EU-Bold"/>
                <w:b/>
                <w:bCs/>
                <w:sz w:val="17"/>
                <w:szCs w:val="17"/>
              </w:rPr>
              <w:t>, wygłaszanie komentarza</w:t>
            </w:r>
          </w:p>
        </w:tc>
        <w:tc>
          <w:tcPr>
            <w:tcW w:w="4606" w:type="dxa"/>
          </w:tcPr>
          <w:p w14:paraId="04AB27FA" w14:textId="77777777" w:rsidR="007665BC" w:rsidRPr="00881A6E" w:rsidRDefault="007665BC" w:rsidP="00881A6E">
            <w:pPr>
              <w:pStyle w:val="Bezodstpw"/>
              <w:rPr>
                <w:b/>
              </w:rPr>
            </w:pPr>
            <w:r w:rsidRPr="00881A6E">
              <w:t>– kryteria oceny wypowiedzi ustnych; ustne uzasadnienie</w:t>
            </w:r>
            <w:r w:rsidR="003A77AB" w:rsidRPr="00881A6E">
              <w:t xml:space="preserve">, kryteria oceny zadań maturalnych </w:t>
            </w:r>
          </w:p>
        </w:tc>
      </w:tr>
      <w:tr w:rsidR="007665BC" w:rsidRPr="00865F00" w14:paraId="1EE47843" w14:textId="77777777" w:rsidTr="0094678A">
        <w:tc>
          <w:tcPr>
            <w:tcW w:w="4606" w:type="dxa"/>
          </w:tcPr>
          <w:p w14:paraId="0B307383" w14:textId="77777777" w:rsidR="007665BC" w:rsidRPr="00865F00" w:rsidRDefault="007665BC" w:rsidP="0094678A">
            <w:pPr>
              <w:rPr>
                <w:b/>
              </w:rPr>
            </w:pPr>
            <w:r w:rsidRPr="00865F00">
              <w:rPr>
                <w:rFonts w:ascii="Swis721EU-Bold" w:hAnsi="Swis721EU-Bold" w:cs="Swis721EU-Bold"/>
                <w:b/>
                <w:bCs/>
                <w:sz w:val="17"/>
                <w:szCs w:val="17"/>
              </w:rPr>
              <w:t>– przestrzeganie zasad ortograficznych</w:t>
            </w:r>
          </w:p>
        </w:tc>
        <w:tc>
          <w:tcPr>
            <w:tcW w:w="4606" w:type="dxa"/>
          </w:tcPr>
          <w:p w14:paraId="5CCC2641" w14:textId="77777777" w:rsidR="007665BC" w:rsidRPr="00881A6E" w:rsidRDefault="007665BC" w:rsidP="00881A6E">
            <w:pPr>
              <w:pStyle w:val="Bezodstpw"/>
              <w:rPr>
                <w:b/>
              </w:rPr>
            </w:pPr>
            <w:r w:rsidRPr="00881A6E">
              <w:t>– zasady oceniania dyktand</w:t>
            </w:r>
            <w:r w:rsidR="003A77AB" w:rsidRPr="00881A6E">
              <w:t>, prac pisemnych</w:t>
            </w:r>
          </w:p>
        </w:tc>
      </w:tr>
      <w:tr w:rsidR="007665BC" w:rsidRPr="00865F00" w14:paraId="2A5479C3" w14:textId="77777777" w:rsidTr="0094678A">
        <w:tc>
          <w:tcPr>
            <w:tcW w:w="4606" w:type="dxa"/>
          </w:tcPr>
          <w:p w14:paraId="3DE6645A" w14:textId="77777777" w:rsidR="007665BC" w:rsidRPr="00865F00" w:rsidRDefault="007665BC" w:rsidP="0094678A">
            <w:pPr>
              <w:rPr>
                <w:b/>
              </w:rPr>
            </w:pPr>
            <w:r w:rsidRPr="00865F00">
              <w:rPr>
                <w:rFonts w:ascii="Swis721EU-Bold" w:hAnsi="Swis721EU-Bold" w:cs="Swis721EU-Bold"/>
                <w:b/>
                <w:bCs/>
                <w:sz w:val="17"/>
                <w:szCs w:val="17"/>
              </w:rPr>
              <w:lastRenderedPageBreak/>
              <w:t>– znajomość treści lektur obowiązkowych</w:t>
            </w:r>
          </w:p>
        </w:tc>
        <w:tc>
          <w:tcPr>
            <w:tcW w:w="4606" w:type="dxa"/>
          </w:tcPr>
          <w:p w14:paraId="4AA4AB82" w14:textId="77777777" w:rsidR="007665BC" w:rsidRPr="00881A6E" w:rsidRDefault="007665BC" w:rsidP="00881A6E">
            <w:pPr>
              <w:pStyle w:val="Bezodstpw"/>
              <w:rPr>
                <w:b/>
              </w:rPr>
            </w:pPr>
            <w:r w:rsidRPr="00881A6E">
              <w:t>– sprawdziany ze znajomości treści lektur (zadania punktowane)</w:t>
            </w:r>
          </w:p>
        </w:tc>
      </w:tr>
      <w:tr w:rsidR="007665BC" w:rsidRPr="00865F00" w14:paraId="45B1C1A2" w14:textId="77777777" w:rsidTr="0094678A">
        <w:tc>
          <w:tcPr>
            <w:tcW w:w="4606" w:type="dxa"/>
          </w:tcPr>
          <w:p w14:paraId="05CFF806" w14:textId="77777777" w:rsidR="007665BC" w:rsidRPr="00865F00" w:rsidRDefault="007665BC" w:rsidP="0094678A">
            <w:pPr>
              <w:autoSpaceDE w:val="0"/>
              <w:autoSpaceDN w:val="0"/>
              <w:adjustRightInd w:val="0"/>
              <w:rPr>
                <w:rFonts w:ascii="Swis721EU-Bold" w:hAnsi="Swis721EU-Bold" w:cs="Swis721EU-Bold"/>
                <w:b/>
                <w:bCs/>
                <w:sz w:val="17"/>
                <w:szCs w:val="17"/>
              </w:rPr>
            </w:pPr>
            <w:r w:rsidRPr="00865F00">
              <w:rPr>
                <w:rFonts w:ascii="Swis721EU-Bold" w:hAnsi="Swis721EU-Bold" w:cs="Swis721EU-Bold"/>
                <w:b/>
                <w:bCs/>
                <w:sz w:val="17"/>
                <w:szCs w:val="17"/>
              </w:rPr>
              <w:t>– znajomość zagadnień z zakresu nauki</w:t>
            </w:r>
          </w:p>
          <w:p w14:paraId="166AAAEA" w14:textId="77777777" w:rsidR="007665BC" w:rsidRPr="00865F00" w:rsidRDefault="007665BC" w:rsidP="0094678A">
            <w:pPr>
              <w:rPr>
                <w:b/>
              </w:rPr>
            </w:pPr>
            <w:r w:rsidRPr="00865F00">
              <w:rPr>
                <w:rFonts w:ascii="Swis721EU-Bold" w:hAnsi="Swis721EU-Bold" w:cs="Swis721EU-Bold"/>
                <w:b/>
                <w:bCs/>
                <w:sz w:val="17"/>
                <w:szCs w:val="17"/>
              </w:rPr>
              <w:t>o języku, frazeologii</w:t>
            </w:r>
          </w:p>
        </w:tc>
        <w:tc>
          <w:tcPr>
            <w:tcW w:w="4606" w:type="dxa"/>
          </w:tcPr>
          <w:p w14:paraId="152B9758" w14:textId="77777777" w:rsidR="007665BC" w:rsidRPr="00881A6E" w:rsidRDefault="007665BC" w:rsidP="00881A6E">
            <w:pPr>
              <w:pStyle w:val="Bezodstpw"/>
            </w:pPr>
            <w:r w:rsidRPr="00881A6E">
              <w:t>– omawianie, analiza zagadnień z zakresu nauki o języku na lekcji pod kierunkiem nauczyciela (ocena formułowana na podstawie zakresu kształcenia językowego rozpisanego na poziomy wymagań)</w:t>
            </w:r>
          </w:p>
          <w:p w14:paraId="4459D79F" w14:textId="77777777" w:rsidR="007665BC" w:rsidRPr="00881A6E" w:rsidRDefault="007665BC" w:rsidP="00881A6E">
            <w:pPr>
              <w:pStyle w:val="Bezodstpw"/>
            </w:pPr>
            <w:r w:rsidRPr="00881A6E">
              <w:t>– samodzielna analiza zagadnień z zakresu nauki o języku w formie testu, sprawdzianu itp. (zadania punktowane)</w:t>
            </w:r>
          </w:p>
        </w:tc>
      </w:tr>
      <w:tr w:rsidR="007665BC" w:rsidRPr="00865F00" w14:paraId="739353BF" w14:textId="77777777" w:rsidTr="0094678A">
        <w:tc>
          <w:tcPr>
            <w:tcW w:w="4606" w:type="dxa"/>
          </w:tcPr>
          <w:p w14:paraId="4F5E39A5" w14:textId="77777777" w:rsidR="007665BC" w:rsidRPr="00865F00" w:rsidRDefault="007665BC" w:rsidP="0094678A">
            <w:pPr>
              <w:rPr>
                <w:b/>
              </w:rPr>
            </w:pPr>
            <w:r w:rsidRPr="00865F00">
              <w:rPr>
                <w:rFonts w:ascii="Swis721EU-Bold" w:hAnsi="Swis721EU-Bold" w:cs="Swis721EU-Bold"/>
                <w:b/>
                <w:bCs/>
                <w:sz w:val="17"/>
                <w:szCs w:val="17"/>
              </w:rPr>
              <w:t>– realizacja zadań w grupie</w:t>
            </w:r>
          </w:p>
        </w:tc>
        <w:tc>
          <w:tcPr>
            <w:tcW w:w="4606" w:type="dxa"/>
          </w:tcPr>
          <w:p w14:paraId="6CD647F4" w14:textId="77777777" w:rsidR="007665BC" w:rsidRPr="00881A6E" w:rsidRDefault="007665BC" w:rsidP="00881A6E">
            <w:pPr>
              <w:pStyle w:val="Bezodstpw"/>
            </w:pPr>
            <w:r w:rsidRPr="00881A6E">
              <w:t>– omawianie, ocena końcowego efektu pracy grupy w zależności od stopnia realizacji zadania</w:t>
            </w:r>
          </w:p>
        </w:tc>
      </w:tr>
      <w:tr w:rsidR="007665BC" w:rsidRPr="00865F00" w14:paraId="14EE3AC2" w14:textId="77777777" w:rsidTr="0094678A">
        <w:trPr>
          <w:trHeight w:val="296"/>
        </w:trPr>
        <w:tc>
          <w:tcPr>
            <w:tcW w:w="4606" w:type="dxa"/>
          </w:tcPr>
          <w:p w14:paraId="7600CD2E" w14:textId="77777777" w:rsidR="007665BC" w:rsidRPr="00865F00" w:rsidRDefault="007665BC" w:rsidP="0094678A">
            <w:pPr>
              <w:rPr>
                <w:b/>
              </w:rPr>
            </w:pPr>
            <w:r w:rsidRPr="00865F00">
              <w:rPr>
                <w:rFonts w:ascii="Swis721EU-Bold" w:hAnsi="Swis721EU-Bold" w:cs="Swis721EU-Bold"/>
                <w:b/>
                <w:bCs/>
                <w:sz w:val="17"/>
                <w:szCs w:val="17"/>
              </w:rPr>
              <w:t>– realizacja określonych projektów</w:t>
            </w:r>
            <w:r w:rsidR="003A77AB">
              <w:rPr>
                <w:rFonts w:ascii="Swis721EU-Bold" w:hAnsi="Swis721EU-Bold" w:cs="Swis721EU-Bold"/>
                <w:b/>
                <w:bCs/>
                <w:sz w:val="17"/>
                <w:szCs w:val="17"/>
              </w:rPr>
              <w:t xml:space="preserve"> i prezentacji</w:t>
            </w:r>
          </w:p>
        </w:tc>
        <w:tc>
          <w:tcPr>
            <w:tcW w:w="4606" w:type="dxa"/>
          </w:tcPr>
          <w:p w14:paraId="17CC5539" w14:textId="77777777" w:rsidR="007665BC" w:rsidRPr="00881A6E" w:rsidRDefault="007665BC" w:rsidP="00881A6E">
            <w:pPr>
              <w:pStyle w:val="Bezodstpw"/>
              <w:rPr>
                <w:b/>
              </w:rPr>
            </w:pPr>
            <w:r w:rsidRPr="00881A6E">
              <w:t>– kryteria oceny realizacji określonych projektów</w:t>
            </w:r>
            <w:r w:rsidR="003A77AB" w:rsidRPr="00881A6E">
              <w:t>, prezentacji maturalnych</w:t>
            </w:r>
          </w:p>
        </w:tc>
      </w:tr>
    </w:tbl>
    <w:p w14:paraId="1250F028" w14:textId="77777777" w:rsidR="007665BC" w:rsidRDefault="007665BC" w:rsidP="007665BC">
      <w:pPr>
        <w:ind w:left="360"/>
        <w:rPr>
          <w:b/>
        </w:rPr>
      </w:pPr>
    </w:p>
    <w:p w14:paraId="4619F38A" w14:textId="77777777" w:rsidR="00995412" w:rsidRDefault="007665BC" w:rsidP="00995412">
      <w:pPr>
        <w:spacing w:after="0" w:line="240" w:lineRule="auto"/>
      </w:pPr>
      <w:r w:rsidRPr="00A834CE">
        <w:t>Zakres kształcenia literackiego, kulturowego i językowego rozpisany na poziomy wymagań: podstawowy i ponadpodstawowy znajduje się w</w:t>
      </w:r>
      <w:r w:rsidR="003A77AB">
        <w:t xml:space="preserve">: </w:t>
      </w:r>
      <w:r w:rsidRPr="00A834CE">
        <w:t xml:space="preserve"> </w:t>
      </w:r>
      <w:r>
        <w:t>programie nauczania „</w:t>
      </w:r>
      <w:r w:rsidR="003A77AB">
        <w:t>Ponad słowami”</w:t>
      </w:r>
      <w:r w:rsidR="00995412">
        <w:t xml:space="preserve"> B. Łabęcka (</w:t>
      </w:r>
      <w:hyperlink r:id="rId7" w:history="1">
        <w:r w:rsidR="00995412" w:rsidRPr="00676923">
          <w:rPr>
            <w:rStyle w:val="Hipercze"/>
          </w:rPr>
          <w:t>www.nowaera.pl</w:t>
        </w:r>
      </w:hyperlink>
      <w:r w:rsidR="00995412">
        <w:t>),</w:t>
      </w:r>
      <w:r w:rsidR="00F801A6">
        <w:t xml:space="preserve"> programie nauczania „Oblicza epok” A. Kalbarczyk, K. Olejnik (</w:t>
      </w:r>
      <w:hyperlink r:id="rId8" w:history="1">
        <w:r w:rsidR="00F801A6" w:rsidRPr="00C31C70">
          <w:rPr>
            <w:rStyle w:val="Hipercze"/>
          </w:rPr>
          <w:t>www.wspi.pl</w:t>
        </w:r>
      </w:hyperlink>
      <w:r w:rsidR="00F801A6">
        <w:t xml:space="preserve">), </w:t>
      </w:r>
      <w:r w:rsidR="00995412">
        <w:t xml:space="preserve"> Language A 1: </w:t>
      </w:r>
      <w:proofErr w:type="spellStart"/>
      <w:r w:rsidR="00995412">
        <w:t>literature</w:t>
      </w:r>
      <w:proofErr w:type="spellEnd"/>
      <w:r w:rsidR="00995412">
        <w:t xml:space="preserve"> </w:t>
      </w:r>
      <w:proofErr w:type="spellStart"/>
      <w:r w:rsidR="00995412">
        <w:t>guide</w:t>
      </w:r>
      <w:proofErr w:type="spellEnd"/>
      <w:r w:rsidR="00995412">
        <w:t>.</w:t>
      </w:r>
    </w:p>
    <w:p w14:paraId="6CA0DA22" w14:textId="77777777" w:rsidR="007665BC" w:rsidRDefault="007665BC" w:rsidP="007665BC">
      <w:pPr>
        <w:ind w:left="360"/>
      </w:pPr>
    </w:p>
    <w:p w14:paraId="71DD44DB" w14:textId="77777777" w:rsidR="00D7381A" w:rsidRDefault="00D7381A" w:rsidP="0032135A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b/>
        </w:rPr>
      </w:pPr>
      <w:r>
        <w:rPr>
          <w:b/>
        </w:rPr>
        <w:t>Częstotliwość sprawdzania i oceniania</w:t>
      </w:r>
    </w:p>
    <w:p w14:paraId="50A78529" w14:textId="77777777" w:rsidR="00D7381A" w:rsidRDefault="00D7381A" w:rsidP="00D7381A">
      <w:pPr>
        <w:spacing w:after="0" w:line="240" w:lineRule="auto"/>
        <w:ind w:left="720"/>
        <w:rPr>
          <w:b/>
        </w:rPr>
      </w:pPr>
    </w:p>
    <w:p w14:paraId="45AC5C9F" w14:textId="77777777" w:rsidR="00D7381A" w:rsidRPr="0032135A" w:rsidRDefault="00465A78" w:rsidP="00465A78">
      <w:pPr>
        <w:spacing w:after="0" w:line="240" w:lineRule="auto"/>
        <w:rPr>
          <w:b/>
        </w:rPr>
      </w:pPr>
      <w:r>
        <w:t>W</w:t>
      </w:r>
      <w:r w:rsidR="00D7381A">
        <w:t>iedza i umiejętności są sprawdzane i oceniane systematycznie i w różnych formach</w:t>
      </w:r>
      <w:r w:rsidR="000059B0">
        <w:t>.</w:t>
      </w:r>
    </w:p>
    <w:p w14:paraId="006A1ABB" w14:textId="77777777" w:rsidR="00D7381A" w:rsidRDefault="000059B0" w:rsidP="00D7381A">
      <w:r>
        <w:t>Ocenę klasyfikacyjną śródroczną i roczną nauczyciel ustala na podstawie przynajmniej 3 ocen cząstkowych.</w:t>
      </w:r>
    </w:p>
    <w:p w14:paraId="019018AE" w14:textId="77777777" w:rsidR="00DD6AB5" w:rsidRDefault="00DD6AB5" w:rsidP="00D7381A">
      <w:r>
        <w:t>W ciągu semestru uczeń może zgłosić nieprzygotowanie do zajęć dwa razy. Nie dotyczy to zadań domowych długoterminowych (np. zapowiedzianych sprawdzianów, prac klasowych, sprawdzianów ze znajomości lektur).</w:t>
      </w:r>
    </w:p>
    <w:p w14:paraId="100F8D27" w14:textId="77777777" w:rsidR="00A75DCB" w:rsidRPr="00A75DCB" w:rsidRDefault="00A75DCB" w:rsidP="00A75DCB">
      <w:pPr>
        <w:pStyle w:val="Tekstpodstawowywcity"/>
        <w:ind w:left="0"/>
        <w:rPr>
          <w:rFonts w:asciiTheme="minorHAnsi" w:hAnsiTheme="minorHAnsi" w:cstheme="minorHAnsi"/>
          <w:b/>
          <w:sz w:val="22"/>
          <w:szCs w:val="22"/>
        </w:rPr>
      </w:pPr>
      <w:r w:rsidRPr="00A75DCB">
        <w:rPr>
          <w:rFonts w:asciiTheme="minorHAnsi" w:hAnsiTheme="minorHAnsi" w:cstheme="minorHAnsi"/>
          <w:b/>
          <w:sz w:val="22"/>
          <w:szCs w:val="22"/>
        </w:rPr>
        <w:t>5. Warunki i tryb uzyskania wyższej niż przewidywana rocznej oceny klasyfikacyjnej</w:t>
      </w:r>
    </w:p>
    <w:p w14:paraId="3FA6CA26" w14:textId="77777777" w:rsidR="00A75DCB" w:rsidRPr="00A75DCB" w:rsidRDefault="00A75DCB" w:rsidP="00A75DCB">
      <w:pPr>
        <w:pStyle w:val="Tekstpodstawowywcity"/>
        <w:rPr>
          <w:rFonts w:asciiTheme="minorHAnsi" w:hAnsiTheme="minorHAnsi" w:cstheme="minorHAnsi"/>
          <w:b/>
          <w:sz w:val="22"/>
          <w:szCs w:val="22"/>
        </w:rPr>
      </w:pPr>
    </w:p>
    <w:p w14:paraId="7CA5EF1A" w14:textId="77777777" w:rsidR="00227443" w:rsidRDefault="00227443" w:rsidP="00227443">
      <w:pPr>
        <w:spacing w:after="0" w:line="240" w:lineRule="auto"/>
        <w:rPr>
          <w:rFonts w:cstheme="minorHAnsi"/>
        </w:rPr>
      </w:pPr>
      <w:r w:rsidRPr="00227443">
        <w:rPr>
          <w:rFonts w:cstheme="minorHAnsi"/>
        </w:rPr>
        <w:t>Uczeń ma prawo do ubiegania się o wyższą ocenę roczną niż przewidywana po uprzednim złożeniu pisemnego wniosku lub rodzica/opiekun</w:t>
      </w:r>
      <w:r w:rsidR="00720952">
        <w:rPr>
          <w:rFonts w:cstheme="minorHAnsi"/>
        </w:rPr>
        <w:t>a</w:t>
      </w:r>
      <w:r w:rsidRPr="00227443">
        <w:rPr>
          <w:rFonts w:cstheme="minorHAnsi"/>
        </w:rPr>
        <w:t xml:space="preserve"> prawnego do nauczyciela przedmiotu nie później niż 2 dni po poinformowaniu o ocenie przewidywanej oraz po spełnieniu następujących warunków:</w:t>
      </w:r>
    </w:p>
    <w:p w14:paraId="04D2B222" w14:textId="77777777" w:rsidR="00957C0B" w:rsidRDefault="00957C0B" w:rsidP="00957C0B">
      <w:pPr>
        <w:pStyle w:val="NormalnyWeb"/>
        <w:numPr>
          <w:ilvl w:val="0"/>
          <w:numId w:val="13"/>
        </w:numPr>
        <w:spacing w:before="0" w:beforeAutospacing="0" w:after="20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uczeń ma frekwencję na zajęciach z przedmiotu nie niższą niż 90% (z wyjątkiem długotrwałej choroby poświadczonej przez lekarza);</w:t>
      </w:r>
    </w:p>
    <w:p w14:paraId="2208753B" w14:textId="77777777" w:rsidR="00957C0B" w:rsidRDefault="00957C0B" w:rsidP="00957C0B">
      <w:pPr>
        <w:pStyle w:val="NormalnyWeb"/>
        <w:numPr>
          <w:ilvl w:val="0"/>
          <w:numId w:val="13"/>
        </w:numPr>
        <w:spacing w:before="0" w:beforeAutospacing="0" w:after="20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uczeń usprawiedliwił wszystkie opuszczone godziny z danego przedmiotu;</w:t>
      </w:r>
    </w:p>
    <w:p w14:paraId="398618B9" w14:textId="77777777" w:rsidR="00957C0B" w:rsidRDefault="00957C0B" w:rsidP="00957C0B">
      <w:pPr>
        <w:pStyle w:val="NormalnyWeb"/>
        <w:numPr>
          <w:ilvl w:val="0"/>
          <w:numId w:val="13"/>
        </w:numPr>
        <w:spacing w:before="0" w:beforeAutospacing="0" w:after="20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co najmniej połowa uzyskanych przez ucznia ocen cząstkowych jest równa lub wyższa od oceny, o którą się ubiega;</w:t>
      </w:r>
    </w:p>
    <w:p w14:paraId="686F4533" w14:textId="77777777" w:rsidR="00957C0B" w:rsidRDefault="00957C0B" w:rsidP="00957C0B">
      <w:pPr>
        <w:pStyle w:val="NormalnyWeb"/>
        <w:numPr>
          <w:ilvl w:val="0"/>
          <w:numId w:val="13"/>
        </w:numPr>
        <w:spacing w:before="0" w:beforeAutospacing="0" w:after="20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obowiązuje pisemna i ustna forma sprawdzania wiedzy oraz umiejętności przeprowadzana przez nauczyciela przedmiotu i obejmująca materiał z całego roku szkolnego.</w:t>
      </w:r>
    </w:p>
    <w:p w14:paraId="0FBEA71F" w14:textId="77777777" w:rsidR="00957C0B" w:rsidRPr="00227443" w:rsidRDefault="00957C0B" w:rsidP="00227443">
      <w:pPr>
        <w:spacing w:after="0" w:line="240" w:lineRule="auto"/>
        <w:rPr>
          <w:rFonts w:cstheme="minorHAnsi"/>
        </w:rPr>
      </w:pPr>
      <w:r>
        <w:rPr>
          <w:color w:val="000000"/>
        </w:rPr>
        <w:t>Sprawdzenie poziomu wiedzy i umiejętności ucznia, który ubiega się o wyższą roczną ocenę klasyfikacyjną  odbywa się w sposób określony w WZO.</w:t>
      </w:r>
    </w:p>
    <w:p w14:paraId="201E11D4" w14:textId="77777777" w:rsidR="00227443" w:rsidRPr="00A75DCB" w:rsidRDefault="00227443" w:rsidP="00227443">
      <w:pPr>
        <w:spacing w:after="0" w:line="240" w:lineRule="auto"/>
        <w:rPr>
          <w:rFonts w:cstheme="minorHAnsi"/>
          <w:b/>
        </w:rPr>
      </w:pPr>
    </w:p>
    <w:p w14:paraId="3C9EA305" w14:textId="77777777" w:rsidR="0032135A" w:rsidRPr="00A75DCB" w:rsidRDefault="00D7381A" w:rsidP="00A75DCB">
      <w:pPr>
        <w:pStyle w:val="Akapitzlist"/>
        <w:numPr>
          <w:ilvl w:val="0"/>
          <w:numId w:val="12"/>
        </w:numPr>
        <w:spacing w:after="0" w:line="240" w:lineRule="auto"/>
        <w:rPr>
          <w:b/>
        </w:rPr>
      </w:pPr>
      <w:r w:rsidRPr="00A75DCB">
        <w:rPr>
          <w:b/>
        </w:rPr>
        <w:t>Kryteria oceniania</w:t>
      </w:r>
      <w:r w:rsidR="0032135A" w:rsidRPr="00A75DCB">
        <w:rPr>
          <w:b/>
        </w:rPr>
        <w:t xml:space="preserve"> </w:t>
      </w:r>
    </w:p>
    <w:p w14:paraId="2CE0C8B7" w14:textId="77777777" w:rsidR="00D7381A" w:rsidRDefault="0032135A" w:rsidP="0032135A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b/>
        </w:rPr>
      </w:pPr>
      <w:r w:rsidRPr="0032135A">
        <w:rPr>
          <w:b/>
        </w:rPr>
        <w:lastRenderedPageBreak/>
        <w:t>w klasach realizujących program polskiej matury</w:t>
      </w:r>
    </w:p>
    <w:p w14:paraId="4680DC69" w14:textId="77777777" w:rsidR="0032135A" w:rsidRDefault="0032135A" w:rsidP="0032135A">
      <w:pPr>
        <w:spacing w:after="0" w:line="240" w:lineRule="auto"/>
        <w:ind w:firstLine="284"/>
      </w:pPr>
    </w:p>
    <w:p w14:paraId="5894905E" w14:textId="77777777" w:rsidR="0032135A" w:rsidRDefault="0032135A" w:rsidP="0032135A">
      <w:pPr>
        <w:spacing w:after="0" w:line="240" w:lineRule="auto"/>
        <w:ind w:firstLine="284"/>
      </w:pPr>
      <w:r>
        <w:t>Przy ocenianiu punktowym proponuje się następujące przeliczanie punktów na oceny:</w:t>
      </w:r>
    </w:p>
    <w:p w14:paraId="56735963" w14:textId="77777777" w:rsidR="002D3533" w:rsidRDefault="002D3533" w:rsidP="0032135A">
      <w:pPr>
        <w:pStyle w:val="Bezodstpw"/>
        <w:ind w:firstLine="284"/>
      </w:pPr>
    </w:p>
    <w:p w14:paraId="223912BE" w14:textId="77777777" w:rsidR="0032135A" w:rsidRDefault="0032135A" w:rsidP="0032135A">
      <w:pPr>
        <w:pStyle w:val="Bezodstpw"/>
        <w:ind w:firstLine="284"/>
      </w:pPr>
      <w:r>
        <w:t>90 % - 100% punktów - ocena bardzo dobra</w:t>
      </w:r>
    </w:p>
    <w:p w14:paraId="0290CC75" w14:textId="77777777" w:rsidR="0032135A" w:rsidRDefault="0032135A" w:rsidP="0032135A">
      <w:pPr>
        <w:pStyle w:val="Bezodstpw"/>
        <w:ind w:firstLine="284"/>
      </w:pPr>
      <w:r>
        <w:t>89% - 76% punktów – ocena dobra</w:t>
      </w:r>
    </w:p>
    <w:p w14:paraId="08005848" w14:textId="77777777" w:rsidR="0032135A" w:rsidRDefault="0032135A" w:rsidP="0032135A">
      <w:pPr>
        <w:pStyle w:val="Bezodstpw"/>
        <w:ind w:firstLine="284"/>
      </w:pPr>
      <w:r>
        <w:t>75% - 60% punktów – ocena dostateczna</w:t>
      </w:r>
    </w:p>
    <w:p w14:paraId="10478958" w14:textId="77777777" w:rsidR="0032135A" w:rsidRDefault="0032135A" w:rsidP="0032135A">
      <w:pPr>
        <w:pStyle w:val="Bezodstpw"/>
        <w:ind w:firstLine="284"/>
      </w:pPr>
      <w:r>
        <w:t>50% - 59% punktów – ocena dopuszczająca</w:t>
      </w:r>
    </w:p>
    <w:p w14:paraId="236CAE82" w14:textId="77777777" w:rsidR="0032135A" w:rsidRDefault="0032135A" w:rsidP="0032135A">
      <w:pPr>
        <w:ind w:firstLine="284"/>
      </w:pPr>
      <w:r>
        <w:t>poniżej 50% punktów – ocena niedostateczna</w:t>
      </w:r>
    </w:p>
    <w:p w14:paraId="1B6F68A3" w14:textId="77777777" w:rsidR="0032135A" w:rsidRDefault="0032135A" w:rsidP="002D3533">
      <w:pPr>
        <w:ind w:left="284"/>
        <w:jc w:val="both"/>
      </w:pPr>
      <w:r>
        <w:t>Dopuszcza się możliwość zastosowania innego sposobu przeliczania punktów przy poszerzeniu skali ocen o oceny z plusem.</w:t>
      </w:r>
      <w:r w:rsidR="00465A78">
        <w:t xml:space="preserve"> System przeliczenia procentowego może ulec niewielkiemu zaostrzeniu lub złagodzeniu w zależności od zakresu materiału.</w:t>
      </w:r>
    </w:p>
    <w:p w14:paraId="1C0E0846" w14:textId="77777777" w:rsidR="0032135A" w:rsidRPr="0032135A" w:rsidRDefault="0032135A" w:rsidP="0032135A">
      <w:pPr>
        <w:pStyle w:val="Bezodstpw"/>
        <w:ind w:left="284"/>
      </w:pPr>
      <w:r w:rsidRPr="0032135A">
        <w:t>Cząstkowe  oceny  otrzymywane  przez uczniów  mają  następującą  wagę:</w:t>
      </w:r>
    </w:p>
    <w:p w14:paraId="61603976" w14:textId="77777777" w:rsidR="0032135A" w:rsidRDefault="0032135A" w:rsidP="0032135A">
      <w:pPr>
        <w:pStyle w:val="Bezodstpw"/>
        <w:ind w:left="284"/>
      </w:pPr>
    </w:p>
    <w:p w14:paraId="438945C3" w14:textId="77777777" w:rsidR="0032135A" w:rsidRPr="0032135A" w:rsidRDefault="0032135A" w:rsidP="0032135A">
      <w:pPr>
        <w:pStyle w:val="Bezodstpw"/>
        <w:ind w:left="284"/>
      </w:pPr>
      <w:r w:rsidRPr="0032135A">
        <w:t>Praca klasowa</w:t>
      </w:r>
      <w:r w:rsidR="00D2192C">
        <w:t xml:space="preserve"> </w:t>
      </w:r>
      <w:r w:rsidR="00AF7991">
        <w:t>(1-2 godziny lekcyjne; dział programu)</w:t>
      </w:r>
      <w:r w:rsidRPr="0032135A">
        <w:t xml:space="preserve"> – 3</w:t>
      </w:r>
    </w:p>
    <w:p w14:paraId="04461C91" w14:textId="77777777" w:rsidR="0032135A" w:rsidRDefault="0032135A" w:rsidP="0032135A">
      <w:pPr>
        <w:pStyle w:val="Bezodstpw"/>
        <w:ind w:left="284"/>
      </w:pPr>
      <w:r w:rsidRPr="0032135A">
        <w:t>Poprawa pracy klasowej- 3</w:t>
      </w:r>
    </w:p>
    <w:p w14:paraId="10C2882C" w14:textId="77777777" w:rsidR="00AF7991" w:rsidRDefault="00AF7991" w:rsidP="0032135A">
      <w:pPr>
        <w:pStyle w:val="Bezodstpw"/>
        <w:ind w:left="284"/>
      </w:pPr>
      <w:r>
        <w:t>Sprawdzian  – 2</w:t>
      </w:r>
    </w:p>
    <w:p w14:paraId="11EEBAE2" w14:textId="77777777" w:rsidR="00AF7991" w:rsidRPr="0032135A" w:rsidRDefault="00AF7991" w:rsidP="0032135A">
      <w:pPr>
        <w:pStyle w:val="Bezodstpw"/>
        <w:ind w:left="284"/>
      </w:pPr>
      <w:r>
        <w:t>Poprawa sprawdzianu - 2</w:t>
      </w:r>
    </w:p>
    <w:p w14:paraId="0E841ABD" w14:textId="77777777" w:rsidR="0032135A" w:rsidRPr="0032135A" w:rsidRDefault="0032135A" w:rsidP="0032135A">
      <w:pPr>
        <w:pStyle w:val="Bezodstpw"/>
        <w:ind w:left="284"/>
      </w:pPr>
      <w:r w:rsidRPr="0032135A">
        <w:t>Odpowiedź-2</w:t>
      </w:r>
    </w:p>
    <w:p w14:paraId="7D0285B2" w14:textId="77777777" w:rsidR="0032135A" w:rsidRPr="0032135A" w:rsidRDefault="0032135A" w:rsidP="0032135A">
      <w:pPr>
        <w:pStyle w:val="Bezodstpw"/>
        <w:ind w:left="284"/>
      </w:pPr>
      <w:r w:rsidRPr="0032135A">
        <w:t>Praca domowa długoterminowa -2</w:t>
      </w:r>
    </w:p>
    <w:p w14:paraId="64CFF0FA" w14:textId="77777777" w:rsidR="0032135A" w:rsidRPr="0032135A" w:rsidRDefault="0032135A" w:rsidP="0032135A">
      <w:pPr>
        <w:pStyle w:val="Bezodstpw"/>
        <w:ind w:left="284"/>
      </w:pPr>
      <w:r w:rsidRPr="0032135A">
        <w:t>Kartkówka</w:t>
      </w:r>
      <w:r w:rsidR="00802D00">
        <w:t xml:space="preserve"> </w:t>
      </w:r>
      <w:r w:rsidRPr="0032135A">
        <w:t>-</w:t>
      </w:r>
      <w:r w:rsidR="00802D00">
        <w:t xml:space="preserve"> </w:t>
      </w:r>
      <w:r w:rsidRPr="0032135A">
        <w:t>1</w:t>
      </w:r>
    </w:p>
    <w:p w14:paraId="185C95A4" w14:textId="77777777" w:rsidR="0032135A" w:rsidRPr="0032135A" w:rsidRDefault="0032135A" w:rsidP="0032135A">
      <w:pPr>
        <w:pStyle w:val="Bezodstpw"/>
        <w:ind w:left="284"/>
      </w:pPr>
      <w:r w:rsidRPr="0032135A">
        <w:t>Aktywność</w:t>
      </w:r>
      <w:r w:rsidR="00802D00">
        <w:t xml:space="preserve"> </w:t>
      </w:r>
      <w:r w:rsidRPr="0032135A">
        <w:t>-</w:t>
      </w:r>
      <w:r w:rsidR="00802D00">
        <w:t xml:space="preserve"> </w:t>
      </w:r>
      <w:r w:rsidRPr="0032135A">
        <w:t>1</w:t>
      </w:r>
    </w:p>
    <w:p w14:paraId="32E580DB" w14:textId="77777777" w:rsidR="0032135A" w:rsidRDefault="0032135A" w:rsidP="0032135A">
      <w:pPr>
        <w:pStyle w:val="Bezodstpw"/>
        <w:ind w:left="284"/>
      </w:pPr>
      <w:r w:rsidRPr="0032135A">
        <w:t>Praca na lekcji</w:t>
      </w:r>
      <w:r w:rsidR="00802D00">
        <w:t xml:space="preserve"> </w:t>
      </w:r>
      <w:r w:rsidRPr="0032135A">
        <w:t>-</w:t>
      </w:r>
      <w:r w:rsidR="00802D00">
        <w:t xml:space="preserve"> </w:t>
      </w:r>
      <w:r w:rsidRPr="0032135A">
        <w:t>1</w:t>
      </w:r>
    </w:p>
    <w:p w14:paraId="298D27F4" w14:textId="77777777" w:rsidR="0032135A" w:rsidRDefault="0032135A" w:rsidP="0032135A">
      <w:pPr>
        <w:pStyle w:val="Akapitzlist"/>
        <w:spacing w:after="0" w:line="240" w:lineRule="auto"/>
        <w:ind w:left="567"/>
        <w:rPr>
          <w:b/>
        </w:rPr>
      </w:pPr>
    </w:p>
    <w:p w14:paraId="27427FAD" w14:textId="77777777" w:rsidR="000B6343" w:rsidRPr="002D3533" w:rsidRDefault="000B6343" w:rsidP="000B6343">
      <w:pPr>
        <w:spacing w:after="0" w:line="240" w:lineRule="auto"/>
        <w:rPr>
          <w:b/>
        </w:rPr>
      </w:pPr>
      <w:r>
        <w:t xml:space="preserve">Ocenę celującą otrzymuje: </w:t>
      </w:r>
    </w:p>
    <w:p w14:paraId="3D28E6FD" w14:textId="77777777" w:rsidR="000B6343" w:rsidRDefault="000B6343" w:rsidP="000B6343">
      <w:pPr>
        <w:numPr>
          <w:ilvl w:val="1"/>
          <w:numId w:val="8"/>
        </w:numPr>
        <w:tabs>
          <w:tab w:val="clear" w:pos="1800"/>
          <w:tab w:val="num" w:pos="993"/>
        </w:tabs>
        <w:spacing w:after="0" w:line="240" w:lineRule="auto"/>
        <w:ind w:left="993" w:hanging="426"/>
        <w:jc w:val="both"/>
      </w:pPr>
      <w:r>
        <w:t>uczeń, którego wiedza i umiejętności wykraczają poza wymagania programowe (przy ocenianiu punktowym uczeń uzyskuje liczbę punktów wymaganych na ocenę bardzo dobrą i bezbłędnie wykonuje zadanie dodatkowe o podwyższonym stopniu trudności),</w:t>
      </w:r>
    </w:p>
    <w:p w14:paraId="65325B43" w14:textId="77777777" w:rsidR="000B6343" w:rsidRDefault="000B6343" w:rsidP="000B6343">
      <w:pPr>
        <w:numPr>
          <w:ilvl w:val="1"/>
          <w:numId w:val="8"/>
        </w:numPr>
        <w:tabs>
          <w:tab w:val="clear" w:pos="1800"/>
          <w:tab w:val="num" w:pos="993"/>
        </w:tabs>
        <w:spacing w:after="0" w:line="240" w:lineRule="auto"/>
        <w:ind w:left="993" w:hanging="426"/>
        <w:jc w:val="both"/>
      </w:pPr>
      <w:r>
        <w:t>uczeń, który jest finalistą lub laureatem Olimpiady Literatury i Języka Polskiego, Olimpiady Filozoficznej,</w:t>
      </w:r>
      <w:r w:rsidR="00D2192C">
        <w:t xml:space="preserve"> Olimpiady Wiedzy o Mediach, Olimpiady Wiedzy o Filmie i Komunikacji Społecznej,</w:t>
      </w:r>
    </w:p>
    <w:p w14:paraId="57E413FF" w14:textId="77777777" w:rsidR="000B6343" w:rsidRDefault="000B6343" w:rsidP="000B6343">
      <w:pPr>
        <w:numPr>
          <w:ilvl w:val="1"/>
          <w:numId w:val="8"/>
        </w:numPr>
        <w:tabs>
          <w:tab w:val="clear" w:pos="1800"/>
          <w:tab w:val="num" w:pos="993"/>
        </w:tabs>
        <w:spacing w:after="0" w:line="240" w:lineRule="auto"/>
        <w:ind w:left="993" w:hanging="426"/>
        <w:jc w:val="both"/>
      </w:pPr>
      <w:r>
        <w:t>uczeń, który w konkursach przedmiotowych (przynajmniej o zasięgu międzyszkolnym) uzyskuje miejsca 1-3 lub wyróżnienia.</w:t>
      </w:r>
    </w:p>
    <w:p w14:paraId="63E004BC" w14:textId="77777777" w:rsidR="00DF1901" w:rsidRDefault="00DF1901" w:rsidP="000B6343">
      <w:pPr>
        <w:numPr>
          <w:ilvl w:val="1"/>
          <w:numId w:val="8"/>
        </w:numPr>
        <w:tabs>
          <w:tab w:val="clear" w:pos="1800"/>
          <w:tab w:val="num" w:pos="993"/>
        </w:tabs>
        <w:spacing w:after="0" w:line="240" w:lineRule="auto"/>
        <w:ind w:left="993" w:hanging="426"/>
        <w:jc w:val="both"/>
      </w:pPr>
      <w:r>
        <w:t>Uczeń, który w ciągu roku szkolnego uzyskuje oceny celujące z różnych form sprawdzania wiedzy i umiejętności.</w:t>
      </w:r>
    </w:p>
    <w:p w14:paraId="24229E1A" w14:textId="77777777" w:rsidR="000B6343" w:rsidRDefault="000B6343" w:rsidP="000B6343">
      <w:pPr>
        <w:spacing w:after="0" w:line="240" w:lineRule="auto"/>
        <w:jc w:val="both"/>
      </w:pPr>
    </w:p>
    <w:p w14:paraId="5F18244F" w14:textId="77777777" w:rsidR="000B6343" w:rsidRDefault="000B6343" w:rsidP="000B6343">
      <w:pPr>
        <w:spacing w:after="0" w:line="240" w:lineRule="auto"/>
        <w:jc w:val="both"/>
      </w:pPr>
      <w:r>
        <w:t>Ocena semestralna i  roczna jest zbliżona do średniej ważonej, ale ostateczną decyzję podejmuje nauczyciel.</w:t>
      </w:r>
      <w:r w:rsidRPr="000B6343">
        <w:t xml:space="preserve"> </w:t>
      </w:r>
    </w:p>
    <w:p w14:paraId="3C35D4E0" w14:textId="77777777" w:rsidR="002D3533" w:rsidRDefault="002D3533" w:rsidP="002D3533">
      <w:pPr>
        <w:jc w:val="both"/>
      </w:pPr>
    </w:p>
    <w:p w14:paraId="7834579C" w14:textId="77777777" w:rsidR="001D4A46" w:rsidRDefault="001D4A46" w:rsidP="001D4A46">
      <w:pPr>
        <w:pStyle w:val="Akapitzlist"/>
        <w:numPr>
          <w:ilvl w:val="0"/>
          <w:numId w:val="9"/>
        </w:numPr>
        <w:spacing w:after="0" w:line="240" w:lineRule="auto"/>
        <w:ind w:left="567" w:hanging="283"/>
        <w:rPr>
          <w:b/>
        </w:rPr>
      </w:pPr>
      <w:r w:rsidRPr="0032135A">
        <w:rPr>
          <w:b/>
        </w:rPr>
        <w:t>w klasach</w:t>
      </w:r>
      <w:r>
        <w:rPr>
          <w:b/>
        </w:rPr>
        <w:t xml:space="preserve"> realizujących program międzynarodowej </w:t>
      </w:r>
      <w:r w:rsidRPr="0032135A">
        <w:rPr>
          <w:b/>
        </w:rPr>
        <w:t>matury</w:t>
      </w:r>
    </w:p>
    <w:p w14:paraId="0B11EB65" w14:textId="77777777" w:rsidR="001D4A46" w:rsidRDefault="001D4A46" w:rsidP="001D4A46">
      <w:pPr>
        <w:spacing w:after="0" w:line="240" w:lineRule="auto"/>
      </w:pPr>
      <w:r>
        <w:t>Przy ocenianiu punktowym proponuje się następujące przeliczanie punktów na oceny:</w:t>
      </w:r>
    </w:p>
    <w:p w14:paraId="49802E93" w14:textId="77777777" w:rsidR="001D4A46" w:rsidRDefault="001D4A46" w:rsidP="001D4A46">
      <w:pPr>
        <w:pStyle w:val="Bezodstpw"/>
        <w:ind w:left="1004"/>
      </w:pPr>
    </w:p>
    <w:p w14:paraId="55878FAC" w14:textId="77777777" w:rsidR="001D4A46" w:rsidRDefault="001D4A46" w:rsidP="001D4A46">
      <w:pPr>
        <w:pStyle w:val="Bezodstpw"/>
        <w:ind w:left="1004"/>
      </w:pPr>
      <w:r>
        <w:t>95 % - 100% punktów – ocena celująca</w:t>
      </w:r>
    </w:p>
    <w:p w14:paraId="4C9FA442" w14:textId="77777777" w:rsidR="001D4A46" w:rsidRDefault="001D4A46" w:rsidP="001D4A46">
      <w:pPr>
        <w:pStyle w:val="Bezodstpw"/>
        <w:ind w:left="1004"/>
      </w:pPr>
      <w:r>
        <w:t>94</w:t>
      </w:r>
      <w:r w:rsidR="000B6343">
        <w:t>% - 84</w:t>
      </w:r>
      <w:r>
        <w:t>% punktów - ocena bardzo dobra</w:t>
      </w:r>
    </w:p>
    <w:p w14:paraId="236D4B99" w14:textId="77777777" w:rsidR="001D4A46" w:rsidRDefault="000B6343" w:rsidP="001D4A46">
      <w:pPr>
        <w:pStyle w:val="Bezodstpw"/>
        <w:ind w:left="1004"/>
      </w:pPr>
      <w:r>
        <w:t>83% - 72</w:t>
      </w:r>
      <w:r w:rsidR="001D4A46">
        <w:t>% punktów – ocena dobra</w:t>
      </w:r>
    </w:p>
    <w:p w14:paraId="32F9FB55" w14:textId="77777777" w:rsidR="001D4A46" w:rsidRDefault="000B6343" w:rsidP="001D4A46">
      <w:pPr>
        <w:pStyle w:val="Bezodstpw"/>
        <w:ind w:left="1004"/>
      </w:pPr>
      <w:r>
        <w:t>71</w:t>
      </w:r>
      <w:r w:rsidR="001D4A46">
        <w:t>% - 60% punktów – ocena dostateczna</w:t>
      </w:r>
    </w:p>
    <w:p w14:paraId="3B2BC20C" w14:textId="77777777" w:rsidR="001D4A46" w:rsidRDefault="001D4A46" w:rsidP="001D4A46">
      <w:pPr>
        <w:pStyle w:val="Bezodstpw"/>
        <w:ind w:left="1004"/>
      </w:pPr>
      <w:r>
        <w:t>59% - 50% punktów – ocena dopuszczająca</w:t>
      </w:r>
    </w:p>
    <w:p w14:paraId="18C01BDB" w14:textId="77777777" w:rsidR="001D4A46" w:rsidRDefault="001D4A46" w:rsidP="001D4A46">
      <w:pPr>
        <w:pStyle w:val="Akapitzlist"/>
        <w:ind w:left="1004"/>
      </w:pPr>
      <w:r>
        <w:t>poniżej 50% punktów – ocena niedostateczna</w:t>
      </w:r>
    </w:p>
    <w:p w14:paraId="1CF95DB4" w14:textId="77777777" w:rsidR="001D4A46" w:rsidRDefault="001D4A46" w:rsidP="001D4A46">
      <w:pPr>
        <w:jc w:val="both"/>
      </w:pPr>
      <w:r>
        <w:lastRenderedPageBreak/>
        <w:t>Dopuszcza się możliwość zastosowania innego sposobu przeliczania punktów przy poszerzeniu skali ocen o oceny z plusem. System przeliczenia procentowego może ulec niewielkiemu zaostrzeniu lub złagodzeniu w zależności od zakresu materiału.</w:t>
      </w:r>
    </w:p>
    <w:p w14:paraId="258C7E43" w14:textId="77777777" w:rsidR="00870A46" w:rsidRDefault="00870A46" w:rsidP="000B6343">
      <w:pPr>
        <w:pStyle w:val="Bezodstpw"/>
      </w:pPr>
    </w:p>
    <w:p w14:paraId="19D488D7" w14:textId="77777777" w:rsidR="00870A46" w:rsidRDefault="00870A46" w:rsidP="000B6343">
      <w:pPr>
        <w:pStyle w:val="Bezodstpw"/>
      </w:pPr>
    </w:p>
    <w:p w14:paraId="099251F0" w14:textId="77777777" w:rsidR="00802D00" w:rsidRDefault="00802D00" w:rsidP="000B6343">
      <w:pPr>
        <w:pStyle w:val="Bezodstpw"/>
      </w:pPr>
    </w:p>
    <w:p w14:paraId="4D5E0FA5" w14:textId="77777777" w:rsidR="001D4A46" w:rsidRPr="0032135A" w:rsidRDefault="001D4A46" w:rsidP="00D2192C">
      <w:pPr>
        <w:pStyle w:val="Bezodstpw"/>
      </w:pPr>
      <w:r w:rsidRPr="0032135A">
        <w:t>Cząstkowe  oceny  otrzymywane  przez uczniów  mają  następującą  wagę:</w:t>
      </w:r>
    </w:p>
    <w:p w14:paraId="2C8B1445" w14:textId="77777777" w:rsidR="001D4A46" w:rsidRDefault="001D4A46" w:rsidP="000B6343">
      <w:pPr>
        <w:pStyle w:val="Bezodstpw"/>
      </w:pPr>
    </w:p>
    <w:p w14:paraId="6E95610C" w14:textId="77777777" w:rsidR="001D4A46" w:rsidRPr="0032135A" w:rsidRDefault="000B6343" w:rsidP="000B6343">
      <w:pPr>
        <w:pStyle w:val="Bezodstpw"/>
        <w:ind w:left="644"/>
      </w:pPr>
      <w:r>
        <w:t>Praca klasowa – 2</w:t>
      </w:r>
    </w:p>
    <w:p w14:paraId="73B8FC39" w14:textId="77777777" w:rsidR="001D4A46" w:rsidRPr="0032135A" w:rsidRDefault="001D4A46" w:rsidP="000B6343">
      <w:pPr>
        <w:pStyle w:val="Bezodstpw"/>
        <w:ind w:firstLine="644"/>
      </w:pPr>
      <w:r w:rsidRPr="0032135A">
        <w:t>Poprawa pracy klasowej- 3</w:t>
      </w:r>
    </w:p>
    <w:p w14:paraId="1AB10215" w14:textId="77777777" w:rsidR="001D4A46" w:rsidRPr="0032135A" w:rsidRDefault="000B6343" w:rsidP="000B6343">
      <w:pPr>
        <w:pStyle w:val="Bezodstpw"/>
        <w:ind w:firstLine="644"/>
      </w:pPr>
      <w:r>
        <w:t>Odpowiedź-1</w:t>
      </w:r>
    </w:p>
    <w:p w14:paraId="13A99E59" w14:textId="77777777" w:rsidR="001D4A46" w:rsidRPr="0032135A" w:rsidRDefault="001D4A46" w:rsidP="000B6343">
      <w:pPr>
        <w:pStyle w:val="Bezodstpw"/>
        <w:ind w:firstLine="644"/>
      </w:pPr>
      <w:r w:rsidRPr="0032135A">
        <w:t>Praca domowa długoterminowa -2</w:t>
      </w:r>
    </w:p>
    <w:p w14:paraId="6D2C7114" w14:textId="77777777" w:rsidR="001D4A46" w:rsidRPr="0032135A" w:rsidRDefault="001D4A46" w:rsidP="000B6343">
      <w:pPr>
        <w:pStyle w:val="Bezodstpw"/>
        <w:ind w:firstLine="644"/>
      </w:pPr>
      <w:r w:rsidRPr="0032135A">
        <w:t>Kartkówka-1</w:t>
      </w:r>
    </w:p>
    <w:p w14:paraId="5CFB07AC" w14:textId="77777777" w:rsidR="001D4A46" w:rsidRPr="0032135A" w:rsidRDefault="001D4A46" w:rsidP="000B6343">
      <w:pPr>
        <w:pStyle w:val="Bezodstpw"/>
        <w:ind w:firstLine="644"/>
      </w:pPr>
      <w:r w:rsidRPr="0032135A">
        <w:t>Aktywność-1</w:t>
      </w:r>
    </w:p>
    <w:p w14:paraId="2562319F" w14:textId="77777777" w:rsidR="001D4A46" w:rsidRPr="0032135A" w:rsidRDefault="001D4A46" w:rsidP="000B6343">
      <w:pPr>
        <w:pStyle w:val="Bezodstpw"/>
        <w:ind w:firstLine="644"/>
      </w:pPr>
      <w:r w:rsidRPr="0032135A">
        <w:t>Praca na lekcji-1</w:t>
      </w:r>
    </w:p>
    <w:p w14:paraId="431655F6" w14:textId="77777777" w:rsidR="001D4A46" w:rsidRPr="000B6343" w:rsidRDefault="001D4A46" w:rsidP="000B6343">
      <w:pPr>
        <w:spacing w:after="0" w:line="240" w:lineRule="auto"/>
        <w:rPr>
          <w:b/>
        </w:rPr>
      </w:pPr>
    </w:p>
    <w:p w14:paraId="4AEC96DB" w14:textId="77777777" w:rsidR="00D2192C" w:rsidRDefault="001D4A46" w:rsidP="00D2192C">
      <w:pPr>
        <w:jc w:val="both"/>
      </w:pPr>
      <w:r>
        <w:t>Ocena semestralna i roczna jest zbliżona do średniej ważonej, ale ostatecz</w:t>
      </w:r>
      <w:r w:rsidR="000B6343">
        <w:t xml:space="preserve">ną decyzję podejmuje nauczyciel. Warunkiem uzyskania pozytywnej oceny semestralnej i rocznej w klasach </w:t>
      </w:r>
      <w:r w:rsidR="00A6307B">
        <w:t xml:space="preserve">I </w:t>
      </w:r>
      <w:proofErr w:type="spellStart"/>
      <w:r w:rsidR="00A6307B">
        <w:t>i</w:t>
      </w:r>
      <w:proofErr w:type="spellEnd"/>
      <w:r w:rsidR="00A6307B">
        <w:t xml:space="preserve"> II DP (</w:t>
      </w:r>
      <w:r w:rsidR="000B6343">
        <w:t>II</w:t>
      </w:r>
      <w:r w:rsidR="00A6307B">
        <w:t>I</w:t>
      </w:r>
      <w:r w:rsidR="000B6343">
        <w:t xml:space="preserve"> i I</w:t>
      </w:r>
      <w:r w:rsidR="00A6307B">
        <w:t>V</w:t>
      </w:r>
      <w:r w:rsidR="000B6343">
        <w:t xml:space="preserve"> IB</w:t>
      </w:r>
      <w:r w:rsidR="00A6307B">
        <w:t>)</w:t>
      </w:r>
      <w:r w:rsidR="000B6343">
        <w:t xml:space="preserve"> jest</w:t>
      </w:r>
      <w:r w:rsidR="00D2192C">
        <w:t xml:space="preserve"> zaliczenie przez nauczyciela prowadzącego portfolio</w:t>
      </w:r>
      <w:r w:rsidR="000B6343">
        <w:t xml:space="preserve"> </w:t>
      </w:r>
      <w:r w:rsidR="00B73EC1">
        <w:t xml:space="preserve">oraz </w:t>
      </w:r>
      <w:r w:rsidR="000B6343">
        <w:t>zaliczenie egzaminów maturalnych (</w:t>
      </w:r>
      <w:proofErr w:type="spellStart"/>
      <w:r w:rsidR="000B6343">
        <w:t>Individual</w:t>
      </w:r>
      <w:proofErr w:type="spellEnd"/>
      <w:r w:rsidR="000B6343">
        <w:t xml:space="preserve"> </w:t>
      </w:r>
      <w:proofErr w:type="spellStart"/>
      <w:r w:rsidR="000B6343">
        <w:t>Oral</w:t>
      </w:r>
      <w:proofErr w:type="spellEnd"/>
      <w:r w:rsidR="000B6343">
        <w:t>,</w:t>
      </w:r>
      <w:r w:rsidR="00D2192C">
        <w:t xml:space="preserve"> HL - </w:t>
      </w:r>
      <w:proofErr w:type="spellStart"/>
      <w:r w:rsidR="00D2192C">
        <w:t>essay</w:t>
      </w:r>
      <w:proofErr w:type="spellEnd"/>
      <w:r w:rsidR="000B6343">
        <w:t xml:space="preserve"> )</w:t>
      </w:r>
      <w:r w:rsidR="00D2192C">
        <w:t xml:space="preserve">. Szczegółowe wymagania znajdują się w „Language A 1: </w:t>
      </w:r>
      <w:proofErr w:type="spellStart"/>
      <w:r w:rsidR="00D2192C">
        <w:t>literature</w:t>
      </w:r>
      <w:proofErr w:type="spellEnd"/>
      <w:r w:rsidR="00D2192C">
        <w:t xml:space="preserve"> </w:t>
      </w:r>
      <w:proofErr w:type="spellStart"/>
      <w:r w:rsidR="00D2192C">
        <w:t>guide</w:t>
      </w:r>
      <w:proofErr w:type="spellEnd"/>
      <w:r w:rsidR="00D2192C">
        <w:t>”</w:t>
      </w:r>
    </w:p>
    <w:p w14:paraId="71643D40" w14:textId="77777777" w:rsidR="00D2192C" w:rsidRDefault="00D2192C" w:rsidP="002D3533">
      <w:pPr>
        <w:jc w:val="both"/>
      </w:pPr>
    </w:p>
    <w:p w14:paraId="2D8EBD75" w14:textId="77777777" w:rsidR="005E4AF8" w:rsidRDefault="005E4AF8" w:rsidP="00EF5672">
      <w:pPr>
        <w:jc w:val="both"/>
      </w:pPr>
    </w:p>
    <w:p w14:paraId="5806F90F" w14:textId="77777777" w:rsidR="005E4AF8" w:rsidRPr="005E4AF8" w:rsidRDefault="005E4AF8" w:rsidP="00EF5672">
      <w:pPr>
        <w:jc w:val="both"/>
        <w:rPr>
          <w:rStyle w:val="jlqj4b"/>
          <w:rFonts w:cstheme="minorHAnsi"/>
        </w:rPr>
      </w:pPr>
      <w:r w:rsidRPr="005E4AF8">
        <w:rPr>
          <w:rStyle w:val="jlqj4b"/>
          <w:rFonts w:cstheme="minorHAnsi"/>
          <w:b/>
        </w:rPr>
        <w:t xml:space="preserve">7. </w:t>
      </w:r>
      <w:r>
        <w:rPr>
          <w:rStyle w:val="jlqj4b"/>
          <w:rFonts w:cstheme="minorHAnsi"/>
          <w:b/>
        </w:rPr>
        <w:t xml:space="preserve">Zasady wystawiania </w:t>
      </w:r>
      <w:proofErr w:type="spellStart"/>
      <w:r w:rsidRPr="005E4AF8">
        <w:rPr>
          <w:rStyle w:val="jlqj4b"/>
          <w:rFonts w:cstheme="minorHAnsi"/>
          <w:b/>
        </w:rPr>
        <w:t>Predicted</w:t>
      </w:r>
      <w:proofErr w:type="spellEnd"/>
      <w:r w:rsidRPr="005E4AF8">
        <w:rPr>
          <w:rStyle w:val="jlqj4b"/>
          <w:rFonts w:cstheme="minorHAnsi"/>
          <w:b/>
        </w:rPr>
        <w:t xml:space="preserve"> Grade</w:t>
      </w:r>
      <w:r>
        <w:rPr>
          <w:rStyle w:val="jlqj4b"/>
          <w:rFonts w:cstheme="minorHAnsi"/>
          <w:b/>
        </w:rPr>
        <w:t xml:space="preserve"> </w:t>
      </w:r>
      <w:r>
        <w:rPr>
          <w:rStyle w:val="jlqj4b"/>
          <w:rFonts w:cstheme="minorHAnsi"/>
        </w:rPr>
        <w:t>(ocena wystawiana w klasach z maturą międzynarodową)</w:t>
      </w:r>
    </w:p>
    <w:p w14:paraId="1E8DA033" w14:textId="77777777" w:rsidR="005E4AF8" w:rsidRDefault="005E4AF8" w:rsidP="00EF5672">
      <w:pPr>
        <w:jc w:val="both"/>
        <w:rPr>
          <w:rFonts w:eastAsia="Times New Roman" w:cstheme="minorHAnsi"/>
        </w:rPr>
      </w:pPr>
      <w:proofErr w:type="spellStart"/>
      <w:r w:rsidRPr="005E4AF8">
        <w:rPr>
          <w:rStyle w:val="jlqj4b"/>
          <w:rFonts w:cstheme="minorHAnsi"/>
        </w:rPr>
        <w:t>Predicted</w:t>
      </w:r>
      <w:proofErr w:type="spellEnd"/>
      <w:r w:rsidRPr="005E4AF8">
        <w:rPr>
          <w:rStyle w:val="jlqj4b"/>
          <w:rFonts w:cstheme="minorHAnsi"/>
        </w:rPr>
        <w:t xml:space="preserve"> Grade (PG) to ocena nauczyciela, wystawiona zgodnie ze standardami IB, dotycząca oceny, jaką uczeń powinien osiągnąć z Language A1 i na egzaminie maturalnym.</w:t>
      </w:r>
      <w:r w:rsidRPr="005E4AF8">
        <w:rPr>
          <w:rStyle w:val="viiyi"/>
          <w:rFonts w:cstheme="minorHAnsi"/>
        </w:rPr>
        <w:t xml:space="preserve"> </w:t>
      </w:r>
      <w:r w:rsidRPr="005E4AF8">
        <w:rPr>
          <w:rStyle w:val="jlqj4b"/>
          <w:rFonts w:cstheme="minorHAnsi"/>
        </w:rPr>
        <w:t xml:space="preserve">PG opiera się na wszystkich dowodach pracy kandydata (prace pisemne, nagrania, portfolio, </w:t>
      </w:r>
      <w:proofErr w:type="spellStart"/>
      <w:r w:rsidRPr="005E4AF8">
        <w:rPr>
          <w:rStyle w:val="jlqj4b"/>
          <w:rFonts w:cstheme="minorHAnsi"/>
        </w:rPr>
        <w:t>ect</w:t>
      </w:r>
      <w:proofErr w:type="spellEnd"/>
      <w:r w:rsidRPr="005E4AF8">
        <w:rPr>
          <w:rStyle w:val="jlqj4b"/>
          <w:rFonts w:cstheme="minorHAnsi"/>
        </w:rPr>
        <w:t xml:space="preserve">.). </w:t>
      </w:r>
      <w:r w:rsidRPr="005E4AF8">
        <w:rPr>
          <w:rFonts w:eastAsia="Times New Roman" w:cstheme="minorHAnsi"/>
        </w:rPr>
        <w:t>PG powin</w:t>
      </w:r>
      <w:r w:rsidR="00A6307B">
        <w:rPr>
          <w:rFonts w:eastAsia="Times New Roman" w:cstheme="minorHAnsi"/>
        </w:rPr>
        <w:t>no</w:t>
      </w:r>
      <w:r w:rsidRPr="005E4AF8">
        <w:rPr>
          <w:rFonts w:eastAsia="Times New Roman" w:cstheme="minorHAnsi"/>
        </w:rPr>
        <w:t xml:space="preserve"> odzwierciedlać ogólne zrozumienie i prawdopodobną ocenę z Language A1, a nie tylko </w:t>
      </w:r>
      <w:r w:rsidR="00A6307B">
        <w:rPr>
          <w:rFonts w:eastAsia="Times New Roman" w:cstheme="minorHAnsi"/>
        </w:rPr>
        <w:t>pracę</w:t>
      </w:r>
      <w:r w:rsidRPr="005E4AF8">
        <w:rPr>
          <w:rFonts w:eastAsia="Times New Roman" w:cstheme="minorHAnsi"/>
        </w:rPr>
        <w:t xml:space="preserve"> na zajęciach, przy czym różnica nie powinna przekraczać 2 ocen między PG początkową (1 semestr drugiego roku IB) a końcową (kwiecień drugiego roku nauki w IB). </w:t>
      </w:r>
    </w:p>
    <w:p w14:paraId="144F946D" w14:textId="77777777" w:rsidR="00EF5672" w:rsidRDefault="00EF5672" w:rsidP="00EF5672">
      <w:pPr>
        <w:jc w:val="both"/>
        <w:rPr>
          <w:rFonts w:eastAsia="Times New Roman" w:cstheme="minorHAnsi"/>
        </w:rPr>
      </w:pPr>
    </w:p>
    <w:p w14:paraId="69B75318" w14:textId="7CB791EB" w:rsidR="00EF5672" w:rsidRPr="000E787A" w:rsidRDefault="00EF5672" w:rsidP="00EF5672">
      <w:pPr>
        <w:jc w:val="both"/>
      </w:pPr>
      <w:r w:rsidRPr="000E787A">
        <w:t>8. Nieprzestrzeganie zasad akademickiej uczciwości, wniesienie do sali egzaminacyjnej</w:t>
      </w:r>
      <w:r>
        <w:t xml:space="preserve"> </w:t>
      </w:r>
      <w:r w:rsidRPr="000E787A">
        <w:t xml:space="preserve">niedozwolonych materiałów (szczególnie telefonu, </w:t>
      </w:r>
      <w:proofErr w:type="spellStart"/>
      <w:r w:rsidRPr="000E787A">
        <w:t>smartwachta</w:t>
      </w:r>
      <w:proofErr w:type="spellEnd"/>
      <w:r w:rsidRPr="000E787A">
        <w:t xml:space="preserve">, itp.) zgodnie z </w:t>
      </w:r>
      <w:proofErr w:type="spellStart"/>
      <w:r w:rsidRPr="000E787A">
        <w:t>Academic</w:t>
      </w:r>
      <w:proofErr w:type="spellEnd"/>
      <w:r w:rsidRPr="000E787A">
        <w:t xml:space="preserve"> </w:t>
      </w:r>
      <w:proofErr w:type="spellStart"/>
      <w:r w:rsidRPr="000E787A">
        <w:t>Integrity</w:t>
      </w:r>
      <w:proofErr w:type="spellEnd"/>
      <w:r w:rsidRPr="000E787A">
        <w:t xml:space="preserve"> IB, skutkuje natychmiastowym otrzymaniem 0 punktów za komponent i zgłoszeniem do IBO. </w:t>
      </w:r>
    </w:p>
    <w:p w14:paraId="649CAD75" w14:textId="77777777" w:rsidR="00EF5672" w:rsidRPr="005E4AF8" w:rsidRDefault="00EF5672" w:rsidP="00EF5672">
      <w:pPr>
        <w:jc w:val="both"/>
        <w:rPr>
          <w:rFonts w:cstheme="minorHAnsi"/>
        </w:rPr>
      </w:pPr>
    </w:p>
    <w:p w14:paraId="3A477FA5" w14:textId="77777777" w:rsidR="005E4AF8" w:rsidRPr="002D3533" w:rsidRDefault="005E4AF8" w:rsidP="002D3533">
      <w:pPr>
        <w:jc w:val="both"/>
      </w:pPr>
    </w:p>
    <w:p w14:paraId="63F8C2D8" w14:textId="77777777" w:rsidR="00D7381A" w:rsidRDefault="00D7381A" w:rsidP="00D738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57B381" w14:textId="77777777" w:rsidR="00D7381A" w:rsidRDefault="00D7381A" w:rsidP="00D7381A">
      <w:pPr>
        <w:jc w:val="both"/>
      </w:pPr>
    </w:p>
    <w:p w14:paraId="148E504E" w14:textId="77777777" w:rsidR="00D7381A" w:rsidRPr="007665BC" w:rsidRDefault="00D7381A"/>
    <w:sectPr w:rsidR="00D7381A" w:rsidRPr="007665BC" w:rsidSect="00E304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844D" w14:textId="77777777" w:rsidR="00020096" w:rsidRDefault="00020096" w:rsidP="00EE464F">
      <w:pPr>
        <w:spacing w:after="0" w:line="240" w:lineRule="auto"/>
      </w:pPr>
      <w:r>
        <w:separator/>
      </w:r>
    </w:p>
  </w:endnote>
  <w:endnote w:type="continuationSeparator" w:id="0">
    <w:p w14:paraId="34363D27" w14:textId="77777777" w:rsidR="00020096" w:rsidRDefault="00020096" w:rsidP="00EE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482259"/>
      <w:docPartObj>
        <w:docPartGallery w:val="Page Numbers (Bottom of Page)"/>
        <w:docPartUnique/>
      </w:docPartObj>
    </w:sdtPr>
    <w:sdtEndPr/>
    <w:sdtContent>
      <w:p w14:paraId="41A6A722" w14:textId="77777777" w:rsidR="00EE464F" w:rsidRDefault="00792B03">
        <w:pPr>
          <w:pStyle w:val="Stopka"/>
          <w:jc w:val="right"/>
        </w:pPr>
        <w:r>
          <w:fldChar w:fldCharType="begin"/>
        </w:r>
        <w:r w:rsidR="00EE464F">
          <w:instrText>PAGE   \* MERGEFORMAT</w:instrText>
        </w:r>
        <w:r>
          <w:fldChar w:fldCharType="separate"/>
        </w:r>
        <w:r w:rsidR="00DD6AB5">
          <w:rPr>
            <w:noProof/>
          </w:rPr>
          <w:t>3</w:t>
        </w:r>
        <w:r>
          <w:fldChar w:fldCharType="end"/>
        </w:r>
      </w:p>
    </w:sdtContent>
  </w:sdt>
  <w:p w14:paraId="3166AB34" w14:textId="77777777" w:rsidR="00EE464F" w:rsidRDefault="00EE46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B7E27" w14:textId="77777777" w:rsidR="00020096" w:rsidRDefault="00020096" w:rsidP="00EE464F">
      <w:pPr>
        <w:spacing w:after="0" w:line="240" w:lineRule="auto"/>
      </w:pPr>
      <w:r>
        <w:separator/>
      </w:r>
    </w:p>
  </w:footnote>
  <w:footnote w:type="continuationSeparator" w:id="0">
    <w:p w14:paraId="1D18201A" w14:textId="77777777" w:rsidR="00020096" w:rsidRDefault="00020096" w:rsidP="00EE4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9C4"/>
    <w:multiLevelType w:val="hybridMultilevel"/>
    <w:tmpl w:val="9982B4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AE5F8B"/>
    <w:multiLevelType w:val="hybridMultilevel"/>
    <w:tmpl w:val="B5AC015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13049"/>
    <w:multiLevelType w:val="hybridMultilevel"/>
    <w:tmpl w:val="89A2B26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0703B5"/>
    <w:multiLevelType w:val="hybridMultilevel"/>
    <w:tmpl w:val="C4E63C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216DC"/>
    <w:multiLevelType w:val="hybridMultilevel"/>
    <w:tmpl w:val="4C4687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7B3DC4"/>
    <w:multiLevelType w:val="hybridMultilevel"/>
    <w:tmpl w:val="B0C2763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2E6415"/>
    <w:multiLevelType w:val="hybridMultilevel"/>
    <w:tmpl w:val="6D7CCD7A"/>
    <w:lvl w:ilvl="0" w:tplc="04150001">
      <w:start w:val="1"/>
      <w:numFmt w:val="bullet"/>
      <w:lvlText w:val=""/>
      <w:lvlJc w:val="left"/>
      <w:pPr>
        <w:tabs>
          <w:tab w:val="num" w:pos="1031"/>
        </w:tabs>
        <w:ind w:left="1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51"/>
        </w:tabs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7" w15:restartNumberingAfterBreak="0">
    <w:nsid w:val="3CAB2501"/>
    <w:multiLevelType w:val="hybridMultilevel"/>
    <w:tmpl w:val="9CCA62D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A7273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9B61CB"/>
    <w:multiLevelType w:val="hybridMultilevel"/>
    <w:tmpl w:val="8690E25A"/>
    <w:lvl w:ilvl="0" w:tplc="AA727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3C628C"/>
    <w:multiLevelType w:val="hybridMultilevel"/>
    <w:tmpl w:val="9B42C98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A4042D"/>
    <w:multiLevelType w:val="hybridMultilevel"/>
    <w:tmpl w:val="069CD40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8C53FD"/>
    <w:multiLevelType w:val="multilevel"/>
    <w:tmpl w:val="AB5A2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9C2854"/>
    <w:multiLevelType w:val="hybridMultilevel"/>
    <w:tmpl w:val="055032A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717183">
    <w:abstractNumId w:val="8"/>
  </w:num>
  <w:num w:numId="2" w16cid:durableId="1290555496">
    <w:abstractNumId w:val="1"/>
  </w:num>
  <w:num w:numId="3" w16cid:durableId="1706129920">
    <w:abstractNumId w:val="3"/>
  </w:num>
  <w:num w:numId="4" w16cid:durableId="746463427">
    <w:abstractNumId w:val="9"/>
  </w:num>
  <w:num w:numId="5" w16cid:durableId="2123108435">
    <w:abstractNumId w:val="5"/>
  </w:num>
  <w:num w:numId="6" w16cid:durableId="178743626">
    <w:abstractNumId w:val="6"/>
  </w:num>
  <w:num w:numId="7" w16cid:durableId="1193761138">
    <w:abstractNumId w:val="10"/>
  </w:num>
  <w:num w:numId="8" w16cid:durableId="426074129">
    <w:abstractNumId w:val="7"/>
  </w:num>
  <w:num w:numId="9" w16cid:durableId="1796633340">
    <w:abstractNumId w:val="0"/>
  </w:num>
  <w:num w:numId="10" w16cid:durableId="1140925881">
    <w:abstractNumId w:val="2"/>
  </w:num>
  <w:num w:numId="11" w16cid:durableId="529339479">
    <w:abstractNumId w:val="4"/>
  </w:num>
  <w:num w:numId="12" w16cid:durableId="985399662">
    <w:abstractNumId w:val="12"/>
  </w:num>
  <w:num w:numId="13" w16cid:durableId="6819800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353"/>
    <w:rsid w:val="000059B0"/>
    <w:rsid w:val="00020096"/>
    <w:rsid w:val="0002609B"/>
    <w:rsid w:val="000B5EC8"/>
    <w:rsid w:val="000B6343"/>
    <w:rsid w:val="001264F4"/>
    <w:rsid w:val="001431F8"/>
    <w:rsid w:val="001D4A46"/>
    <w:rsid w:val="00226EF4"/>
    <w:rsid w:val="00227443"/>
    <w:rsid w:val="00256DEA"/>
    <w:rsid w:val="002B0221"/>
    <w:rsid w:val="002D3533"/>
    <w:rsid w:val="0032135A"/>
    <w:rsid w:val="003A77AB"/>
    <w:rsid w:val="00465A78"/>
    <w:rsid w:val="00473A99"/>
    <w:rsid w:val="004A3663"/>
    <w:rsid w:val="004A3D4A"/>
    <w:rsid w:val="004F503B"/>
    <w:rsid w:val="005062F7"/>
    <w:rsid w:val="00574D34"/>
    <w:rsid w:val="005E4AF8"/>
    <w:rsid w:val="00720952"/>
    <w:rsid w:val="00726B6A"/>
    <w:rsid w:val="00734FFA"/>
    <w:rsid w:val="007665BC"/>
    <w:rsid w:val="00792B03"/>
    <w:rsid w:val="00802D00"/>
    <w:rsid w:val="00806724"/>
    <w:rsid w:val="00870A46"/>
    <w:rsid w:val="00881A6E"/>
    <w:rsid w:val="009107DB"/>
    <w:rsid w:val="00957C0B"/>
    <w:rsid w:val="00995412"/>
    <w:rsid w:val="009E0045"/>
    <w:rsid w:val="00A6307B"/>
    <w:rsid w:val="00A75DCB"/>
    <w:rsid w:val="00AF7991"/>
    <w:rsid w:val="00B42639"/>
    <w:rsid w:val="00B73EC1"/>
    <w:rsid w:val="00BA7953"/>
    <w:rsid w:val="00BF28D0"/>
    <w:rsid w:val="00CD5353"/>
    <w:rsid w:val="00CF799C"/>
    <w:rsid w:val="00D2192C"/>
    <w:rsid w:val="00D7381A"/>
    <w:rsid w:val="00DD6AB5"/>
    <w:rsid w:val="00DF1901"/>
    <w:rsid w:val="00DF47EA"/>
    <w:rsid w:val="00E30488"/>
    <w:rsid w:val="00EE464F"/>
    <w:rsid w:val="00EF5672"/>
    <w:rsid w:val="00F801A6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ACB4"/>
  <w15:docId w15:val="{8F9551FF-8E5D-40FC-A53C-51E69A53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488"/>
  </w:style>
  <w:style w:type="paragraph" w:styleId="Nagwek3">
    <w:name w:val="heading 3"/>
    <w:basedOn w:val="Normalny"/>
    <w:link w:val="Nagwek3Znak"/>
    <w:uiPriority w:val="9"/>
    <w:qFormat/>
    <w:rsid w:val="00FF6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F64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FF64FD"/>
    <w:rPr>
      <w:b/>
      <w:bCs/>
    </w:rPr>
  </w:style>
  <w:style w:type="paragraph" w:styleId="Akapitzlist">
    <w:name w:val="List Paragraph"/>
    <w:basedOn w:val="Normalny"/>
    <w:uiPriority w:val="34"/>
    <w:qFormat/>
    <w:rsid w:val="00FF64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541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81A6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E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64F"/>
  </w:style>
  <w:style w:type="paragraph" w:styleId="Stopka">
    <w:name w:val="footer"/>
    <w:basedOn w:val="Normalny"/>
    <w:link w:val="StopkaZnak"/>
    <w:uiPriority w:val="99"/>
    <w:unhideWhenUsed/>
    <w:rsid w:val="00EE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64F"/>
  </w:style>
  <w:style w:type="paragraph" w:styleId="Tekstpodstawowywcity">
    <w:name w:val="Body Text Indent"/>
    <w:basedOn w:val="Normalny"/>
    <w:link w:val="TekstpodstawowywcityZnak"/>
    <w:semiHidden/>
    <w:unhideWhenUsed/>
    <w:rsid w:val="00A75DC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5DCB"/>
    <w:rPr>
      <w:rFonts w:ascii="Times New Roman" w:eastAsia="Times New Roman" w:hAnsi="Times New Roman" w:cs="Times New Roman"/>
      <w:sz w:val="24"/>
      <w:szCs w:val="24"/>
    </w:rPr>
  </w:style>
  <w:style w:type="character" w:customStyle="1" w:styleId="viiyi">
    <w:name w:val="viiyi"/>
    <w:basedOn w:val="Domylnaczcionkaakapitu"/>
    <w:rsid w:val="005E4AF8"/>
  </w:style>
  <w:style w:type="character" w:customStyle="1" w:styleId="jlqj4b">
    <w:name w:val="jlqj4b"/>
    <w:basedOn w:val="Domylnaczcionkaakapitu"/>
    <w:rsid w:val="005E4AF8"/>
  </w:style>
  <w:style w:type="paragraph" w:styleId="Tekstdymka">
    <w:name w:val="Balloon Text"/>
    <w:basedOn w:val="Normalny"/>
    <w:link w:val="TekstdymkaZnak"/>
    <w:uiPriority w:val="99"/>
    <w:semiHidden/>
    <w:unhideWhenUsed/>
    <w:rsid w:val="00574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D3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5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wae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Ewa Żukowska-Ciecierska</cp:lastModifiedBy>
  <cp:revision>2</cp:revision>
  <cp:lastPrinted>2022-08-24T06:37:00Z</cp:lastPrinted>
  <dcterms:created xsi:type="dcterms:W3CDTF">2023-09-03T19:55:00Z</dcterms:created>
  <dcterms:modified xsi:type="dcterms:W3CDTF">2023-09-03T19:55:00Z</dcterms:modified>
</cp:coreProperties>
</file>